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B57" w:rsidRPr="00F67B0C" w:rsidRDefault="00380B57" w:rsidP="00380B57">
      <w:pPr>
        <w:tabs>
          <w:tab w:val="left" w:pos="0"/>
          <w:tab w:val="left" w:pos="709"/>
        </w:tabs>
        <w:ind w:firstLine="567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9 </w:t>
      </w:r>
      <w:r w:rsidRPr="00F67B0C">
        <w:rPr>
          <w:caps/>
          <w:sz w:val="28"/>
          <w:szCs w:val="28"/>
        </w:rPr>
        <w:t>Методы создания съемочных геодезических сетей, точность определения положения пунктов сети</w:t>
      </w:r>
    </w:p>
    <w:p w:rsidR="00380B57" w:rsidRDefault="00380B57" w:rsidP="00380B57">
      <w:pPr>
        <w:shd w:val="clear" w:color="auto" w:fill="FFFFFF"/>
        <w:tabs>
          <w:tab w:val="left" w:pos="0"/>
          <w:tab w:val="left" w:pos="709"/>
        </w:tabs>
        <w:ind w:firstLine="567"/>
        <w:jc w:val="both"/>
        <w:rPr>
          <w:bCs/>
          <w:sz w:val="28"/>
          <w:szCs w:val="28"/>
        </w:rPr>
      </w:pPr>
    </w:p>
    <w:p w:rsidR="00380B57" w:rsidRPr="00F67B0C" w:rsidRDefault="00380B57" w:rsidP="00380B57">
      <w:pPr>
        <w:shd w:val="clear" w:color="auto" w:fill="FFFFFF"/>
        <w:tabs>
          <w:tab w:val="left" w:pos="0"/>
          <w:tab w:val="left" w:pos="709"/>
        </w:tabs>
        <w:ind w:firstLine="567"/>
        <w:jc w:val="both"/>
        <w:rPr>
          <w:bCs/>
          <w:sz w:val="28"/>
          <w:szCs w:val="28"/>
        </w:rPr>
      </w:pPr>
      <w:r w:rsidRPr="00F67B0C">
        <w:rPr>
          <w:bCs/>
          <w:sz w:val="28"/>
          <w:szCs w:val="28"/>
        </w:rPr>
        <w:tab/>
        <w:t>План лекции:</w:t>
      </w:r>
    </w:p>
    <w:p w:rsidR="00380B57" w:rsidRPr="00F67B0C" w:rsidRDefault="00380B57" w:rsidP="00380B57">
      <w:pPr>
        <w:shd w:val="clear" w:color="auto" w:fill="FFFFFF"/>
        <w:tabs>
          <w:tab w:val="left" w:pos="0"/>
          <w:tab w:val="left" w:pos="709"/>
        </w:tabs>
        <w:ind w:firstLine="567"/>
        <w:jc w:val="both"/>
        <w:rPr>
          <w:bCs/>
          <w:sz w:val="28"/>
          <w:szCs w:val="28"/>
        </w:rPr>
      </w:pPr>
      <w:r w:rsidRPr="00F67B0C">
        <w:rPr>
          <w:bCs/>
          <w:sz w:val="28"/>
          <w:szCs w:val="28"/>
        </w:rPr>
        <w:t>1 Выбор способа создания съемочной сети</w:t>
      </w:r>
      <w:r>
        <w:rPr>
          <w:bCs/>
          <w:sz w:val="28"/>
          <w:szCs w:val="28"/>
        </w:rPr>
        <w:t>;</w:t>
      </w:r>
    </w:p>
    <w:p w:rsidR="00380B57" w:rsidRPr="00F67B0C" w:rsidRDefault="00380B57" w:rsidP="00380B57">
      <w:pPr>
        <w:shd w:val="clear" w:color="auto" w:fill="FFFFFF"/>
        <w:tabs>
          <w:tab w:val="left" w:pos="0"/>
          <w:tab w:val="left" w:pos="709"/>
        </w:tabs>
        <w:ind w:firstLine="567"/>
        <w:jc w:val="both"/>
        <w:rPr>
          <w:bCs/>
          <w:sz w:val="28"/>
          <w:szCs w:val="28"/>
        </w:rPr>
      </w:pPr>
      <w:r w:rsidRPr="00F67B0C">
        <w:rPr>
          <w:bCs/>
          <w:sz w:val="28"/>
          <w:szCs w:val="28"/>
        </w:rPr>
        <w:t>2 Основные способы создания съемочного обоснования</w:t>
      </w:r>
      <w:r>
        <w:rPr>
          <w:bCs/>
          <w:sz w:val="28"/>
          <w:szCs w:val="28"/>
        </w:rPr>
        <w:t>;</w:t>
      </w:r>
    </w:p>
    <w:p w:rsidR="00380B57" w:rsidRPr="00F67B0C" w:rsidRDefault="00380B57" w:rsidP="00380B57">
      <w:pPr>
        <w:shd w:val="clear" w:color="auto" w:fill="FFFFFF"/>
        <w:tabs>
          <w:tab w:val="left" w:pos="0"/>
          <w:tab w:val="left" w:pos="709"/>
        </w:tabs>
        <w:ind w:firstLine="567"/>
        <w:jc w:val="both"/>
        <w:rPr>
          <w:bCs/>
          <w:sz w:val="28"/>
          <w:szCs w:val="28"/>
        </w:rPr>
      </w:pPr>
      <w:r w:rsidRPr="00F67B0C">
        <w:rPr>
          <w:bCs/>
          <w:sz w:val="28"/>
          <w:szCs w:val="28"/>
        </w:rPr>
        <w:t>3 Кл</w:t>
      </w:r>
      <w:r>
        <w:rPr>
          <w:bCs/>
          <w:sz w:val="28"/>
          <w:szCs w:val="28"/>
        </w:rPr>
        <w:t>ассификация аналитических сетей;</w:t>
      </w:r>
    </w:p>
    <w:p w:rsidR="00380B57" w:rsidRPr="00F67B0C" w:rsidRDefault="00380B57" w:rsidP="00380B57">
      <w:pPr>
        <w:shd w:val="clear" w:color="auto" w:fill="FFFFFF"/>
        <w:tabs>
          <w:tab w:val="left" w:pos="0"/>
          <w:tab w:val="left" w:pos="709"/>
        </w:tabs>
        <w:ind w:firstLine="567"/>
        <w:jc w:val="both"/>
        <w:rPr>
          <w:bCs/>
          <w:sz w:val="28"/>
          <w:szCs w:val="28"/>
        </w:rPr>
      </w:pPr>
      <w:r w:rsidRPr="00F67B0C">
        <w:rPr>
          <w:bCs/>
          <w:sz w:val="28"/>
          <w:szCs w:val="28"/>
        </w:rPr>
        <w:t xml:space="preserve">4 Определение погрешности определяемых пунктов съемочной сети. </w:t>
      </w:r>
    </w:p>
    <w:p w:rsidR="00380B57" w:rsidRPr="00F67B0C" w:rsidRDefault="00380B57" w:rsidP="00380B57">
      <w:pPr>
        <w:shd w:val="clear" w:color="auto" w:fill="FFFFFF"/>
        <w:tabs>
          <w:tab w:val="left" w:pos="0"/>
          <w:tab w:val="left" w:pos="709"/>
        </w:tabs>
        <w:ind w:firstLine="567"/>
        <w:jc w:val="both"/>
        <w:rPr>
          <w:bCs/>
          <w:sz w:val="28"/>
          <w:szCs w:val="28"/>
        </w:rPr>
      </w:pP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b/>
          <w:sz w:val="28"/>
          <w:szCs w:val="28"/>
        </w:rPr>
      </w:pPr>
      <w:r w:rsidRPr="00EA1B12">
        <w:rPr>
          <w:b/>
          <w:bCs/>
          <w:sz w:val="28"/>
          <w:szCs w:val="28"/>
        </w:rPr>
        <w:t>9.1 Выбор способа создания съемочной сети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Для производства маркшейдерских съемок карьеров и приисков, пери</w:t>
      </w:r>
      <w:r w:rsidRPr="00EA1B12">
        <w:rPr>
          <w:sz w:val="28"/>
          <w:szCs w:val="28"/>
        </w:rPr>
        <w:t>о</w:t>
      </w:r>
      <w:r w:rsidRPr="00EA1B12">
        <w:rPr>
          <w:sz w:val="28"/>
          <w:szCs w:val="28"/>
        </w:rPr>
        <w:t xml:space="preserve">дически повторяемых по мере продвижения горных работ, опорных пунктов недостаточно, поэтому создают более густую сеть точек, именуемых сетями съемочного или рабочего обоснования. 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При выборе способа создания маркшейдерской съемочной сети необх</w:t>
      </w:r>
      <w:r w:rsidRPr="00EA1B12">
        <w:rPr>
          <w:sz w:val="28"/>
          <w:szCs w:val="28"/>
        </w:rPr>
        <w:t>о</w:t>
      </w:r>
      <w:r w:rsidRPr="00EA1B12">
        <w:rPr>
          <w:sz w:val="28"/>
          <w:szCs w:val="28"/>
        </w:rPr>
        <w:t>димо учитывать: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точность определения положения пунктов съемочной сети относительно пунктов опорной сети; удобство пользования пунктами опорной и съемочной сетей при проведении маркшейдерских съемок; простоту полевых и вычи</w:t>
      </w:r>
      <w:r w:rsidRPr="00EA1B12">
        <w:rPr>
          <w:sz w:val="28"/>
          <w:szCs w:val="28"/>
        </w:rPr>
        <w:t>с</w:t>
      </w:r>
      <w:r w:rsidRPr="00EA1B12">
        <w:rPr>
          <w:sz w:val="28"/>
          <w:szCs w:val="28"/>
        </w:rPr>
        <w:t>лительных работ; продолжительность сохранности пункта.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В зависимости от окружающего рельефа, горно-геологических условий, глубины, размеров и конфигурации карьера, способа производства маркше</w:t>
      </w:r>
      <w:r w:rsidRPr="00EA1B12">
        <w:rPr>
          <w:sz w:val="28"/>
          <w:szCs w:val="28"/>
        </w:rPr>
        <w:t>й</w:t>
      </w:r>
      <w:r w:rsidRPr="00EA1B12">
        <w:rPr>
          <w:sz w:val="28"/>
          <w:szCs w:val="28"/>
        </w:rPr>
        <w:t>дерских съемочных работ плановые съемочные сети создают следующими способами: разбивкой эксплуатационной сетки; способом профилей; прокладкой теодолитных ходов; полярным способом; геодезическими и фотограмметр</w:t>
      </w:r>
      <w:r w:rsidRPr="00EA1B12">
        <w:rPr>
          <w:sz w:val="28"/>
          <w:szCs w:val="28"/>
        </w:rPr>
        <w:t>и</w:t>
      </w:r>
      <w:r w:rsidRPr="00EA1B12">
        <w:rPr>
          <w:sz w:val="28"/>
          <w:szCs w:val="28"/>
        </w:rPr>
        <w:t xml:space="preserve">ческими засечками; построением аналитических сетей; комбинированными способами (комбинацией вышеперечисленных) (рисунок 9.1 – 9.6). 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Высотные пункты маркшейдерских съемочных сетей определяют мет</w:t>
      </w:r>
      <w:r w:rsidRPr="00EA1B12">
        <w:rPr>
          <w:sz w:val="28"/>
          <w:szCs w:val="28"/>
        </w:rPr>
        <w:t>о</w:t>
      </w:r>
      <w:r w:rsidRPr="00EA1B12">
        <w:rPr>
          <w:sz w:val="28"/>
          <w:szCs w:val="28"/>
        </w:rPr>
        <w:t>дами геометрического и тригонометрического нивелирования.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 xml:space="preserve">В съемочных сетях погрешность определения пунктов относительно опорной сети не должна превышать </w:t>
      </w:r>
      <w:smartTag w:uri="urn:schemas-microsoft-com:office:smarttags" w:element="metricconverter">
        <w:smartTagPr>
          <w:attr w:name="ProductID" w:val="0,4 мм"/>
        </w:smartTagPr>
        <w:r w:rsidRPr="00EA1B12">
          <w:rPr>
            <w:sz w:val="28"/>
            <w:szCs w:val="28"/>
          </w:rPr>
          <w:t>0,4 мм</w:t>
        </w:r>
      </w:smartTag>
      <w:r w:rsidRPr="00EA1B12">
        <w:rPr>
          <w:sz w:val="28"/>
          <w:szCs w:val="28"/>
        </w:rPr>
        <w:t xml:space="preserve"> на плане и </w:t>
      </w:r>
      <w:smartTag w:uri="urn:schemas-microsoft-com:office:smarttags" w:element="metricconverter">
        <w:smartTagPr>
          <w:attr w:name="ProductID" w:val="0,2 м"/>
        </w:smartTagPr>
        <w:r w:rsidRPr="00EA1B12">
          <w:rPr>
            <w:sz w:val="28"/>
            <w:szCs w:val="28"/>
          </w:rPr>
          <w:t>0,2 м</w:t>
        </w:r>
      </w:smartTag>
      <w:r w:rsidRPr="00EA1B12">
        <w:rPr>
          <w:sz w:val="28"/>
          <w:szCs w:val="28"/>
        </w:rPr>
        <w:t xml:space="preserve"> по высоте.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Плотность и места расположения пунктов устанавливают с учетом мет</w:t>
      </w:r>
      <w:r w:rsidRPr="00EA1B12">
        <w:rPr>
          <w:sz w:val="28"/>
          <w:szCs w:val="28"/>
        </w:rPr>
        <w:t>о</w:t>
      </w:r>
      <w:r w:rsidRPr="00EA1B12">
        <w:rPr>
          <w:sz w:val="28"/>
          <w:szCs w:val="28"/>
        </w:rPr>
        <w:t>да, масштаба съемки и удобства выполнения съемочных работ.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При тахеометрическом методе съемки пункты съемочной сети распол</w:t>
      </w:r>
      <w:r w:rsidRPr="00EA1B12">
        <w:rPr>
          <w:sz w:val="28"/>
          <w:szCs w:val="28"/>
        </w:rPr>
        <w:t>а</w:t>
      </w:r>
      <w:r w:rsidRPr="00EA1B12">
        <w:rPr>
          <w:sz w:val="28"/>
          <w:szCs w:val="28"/>
        </w:rPr>
        <w:t>гают с учетом требований, регламентирующих расстояние от прибора до п</w:t>
      </w:r>
      <w:r w:rsidRPr="00EA1B12">
        <w:rPr>
          <w:sz w:val="28"/>
          <w:szCs w:val="28"/>
        </w:rPr>
        <w:t>и</w:t>
      </w:r>
      <w:r w:rsidRPr="00EA1B12">
        <w:rPr>
          <w:sz w:val="28"/>
          <w:szCs w:val="28"/>
        </w:rPr>
        <w:t xml:space="preserve">кетов; оно не должно превышать 150, 200 и </w:t>
      </w:r>
      <w:smartTag w:uri="urn:schemas-microsoft-com:office:smarttags" w:element="metricconverter">
        <w:smartTagPr>
          <w:attr w:name="ProductID" w:val="300 м"/>
        </w:smartTagPr>
        <w:r w:rsidRPr="00EA1B12">
          <w:rPr>
            <w:sz w:val="28"/>
            <w:szCs w:val="28"/>
          </w:rPr>
          <w:t>300 м</w:t>
        </w:r>
      </w:smartTag>
      <w:r w:rsidRPr="00EA1B12">
        <w:rPr>
          <w:sz w:val="28"/>
          <w:szCs w:val="28"/>
        </w:rPr>
        <w:t xml:space="preserve"> при съемках бровок уст</w:t>
      </w:r>
      <w:r w:rsidRPr="00EA1B12">
        <w:rPr>
          <w:sz w:val="28"/>
          <w:szCs w:val="28"/>
        </w:rPr>
        <w:t>у</w:t>
      </w:r>
      <w:r w:rsidRPr="00EA1B12">
        <w:rPr>
          <w:sz w:val="28"/>
          <w:szCs w:val="28"/>
        </w:rPr>
        <w:t>пов и других нечетких контуров соответственно в масштабе 1:1000, 1:2000 и 1:5000. При съемке четких контуров (здания, сооружения) расстояния эти должны быть 80, 100 и 150.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Количество и расположение пунктов съемочной сети, используемых при фотограмметрическом методе съемки в качестве опорных, устанавливается проектом.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lastRenderedPageBreak/>
        <w:t>Горизонтальные углы в съемочных сетях измеряются теодолитом типа Т30 двумя приемами или повторениями. Расхождение углов между приемами не должно превышать 45</w:t>
      </w:r>
      <w:r w:rsidRPr="00EA1B12">
        <w:rPr>
          <w:sz w:val="28"/>
          <w:szCs w:val="28"/>
          <w:vertAlign w:val="superscript"/>
        </w:rPr>
        <w:t>//</w:t>
      </w:r>
      <w:r w:rsidRPr="00EA1B12">
        <w:rPr>
          <w:sz w:val="28"/>
          <w:szCs w:val="28"/>
        </w:rPr>
        <w:t>. Теодолитами типа Т15 и более точными углы и</w:t>
      </w:r>
      <w:r w:rsidRPr="00EA1B12">
        <w:rPr>
          <w:sz w:val="28"/>
          <w:szCs w:val="28"/>
        </w:rPr>
        <w:t>з</w:t>
      </w:r>
      <w:r w:rsidRPr="00EA1B12">
        <w:rPr>
          <w:sz w:val="28"/>
          <w:szCs w:val="28"/>
        </w:rPr>
        <w:t>меряются одним приемом.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Расстояния измеряют стальной мерной лентой, рулеткой, светодальн</w:t>
      </w:r>
      <w:r w:rsidRPr="00EA1B12">
        <w:rPr>
          <w:sz w:val="28"/>
          <w:szCs w:val="28"/>
        </w:rPr>
        <w:t>о</w:t>
      </w:r>
      <w:r w:rsidRPr="00EA1B12">
        <w:rPr>
          <w:sz w:val="28"/>
          <w:szCs w:val="28"/>
        </w:rPr>
        <w:t>мерами и светодальномерными насадками.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При определении высот пунктов тригонометрическим нивелированием углы наклона измеряют теодолитами типа Т30 двумя приемами, теодолитами типа Т15 – одним приемом. Высоту прибора и визирной цели округляют до сантиметров.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Для технического нивелирования применяют нивелиры типа Н-10 и б</w:t>
      </w:r>
      <w:r w:rsidRPr="00EA1B12">
        <w:rPr>
          <w:sz w:val="28"/>
          <w:szCs w:val="28"/>
        </w:rPr>
        <w:t>о</w:t>
      </w:r>
      <w:r w:rsidRPr="00EA1B12">
        <w:rPr>
          <w:sz w:val="28"/>
          <w:szCs w:val="28"/>
        </w:rPr>
        <w:t>лее точные, нивелирные рейки типа РН-4, РН-5 и другие.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b/>
          <w:bCs/>
          <w:sz w:val="28"/>
          <w:szCs w:val="28"/>
        </w:rPr>
      </w:pPr>
      <w:r w:rsidRPr="00EA1B12">
        <w:rPr>
          <w:b/>
          <w:bCs/>
          <w:sz w:val="28"/>
          <w:szCs w:val="28"/>
        </w:rPr>
        <w:t>9.2 Основные способы создания съемочного обоснования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b/>
          <w:bCs/>
          <w:sz w:val="28"/>
          <w:szCs w:val="28"/>
        </w:rPr>
      </w:pPr>
      <w:r w:rsidRPr="00EA1B12">
        <w:rPr>
          <w:bCs/>
          <w:sz w:val="28"/>
          <w:szCs w:val="28"/>
        </w:rPr>
        <w:t>Эксплуатационная сетка</w:t>
      </w:r>
      <w:r w:rsidRPr="00EA1B12">
        <w:rPr>
          <w:sz w:val="28"/>
          <w:szCs w:val="28"/>
        </w:rPr>
        <w:t xml:space="preserve"> используется в условиях равнинной местности для съемки верхних у</w:t>
      </w:r>
      <w:r w:rsidRPr="00EA1B12">
        <w:rPr>
          <w:sz w:val="28"/>
          <w:szCs w:val="28"/>
        </w:rPr>
        <w:t>с</w:t>
      </w:r>
      <w:r w:rsidRPr="00EA1B12">
        <w:rPr>
          <w:sz w:val="28"/>
          <w:szCs w:val="28"/>
        </w:rPr>
        <w:t>тупов. Широкое применение способ получил на мелких карьерах, россыпных месторождениях, разрабатываемых бульдозерами, скреперами, гидромеханиз</w:t>
      </w:r>
      <w:r w:rsidRPr="00EA1B12">
        <w:rPr>
          <w:sz w:val="28"/>
          <w:szCs w:val="28"/>
        </w:rPr>
        <w:t>а</w:t>
      </w:r>
      <w:r w:rsidRPr="00EA1B12">
        <w:rPr>
          <w:sz w:val="28"/>
          <w:szCs w:val="28"/>
        </w:rPr>
        <w:t>цией. Эксплуатационная сетка представляет сеть квадратов или прямоугол</w:t>
      </w:r>
      <w:r w:rsidRPr="00EA1B12">
        <w:rPr>
          <w:sz w:val="28"/>
          <w:szCs w:val="28"/>
        </w:rPr>
        <w:t>ь</w:t>
      </w:r>
      <w:r w:rsidRPr="00EA1B12">
        <w:rPr>
          <w:sz w:val="28"/>
          <w:szCs w:val="28"/>
        </w:rPr>
        <w:t>ников. Одна из осей сетки располагается параллельно фронту горных работ.</w:t>
      </w:r>
    </w:p>
    <w:p w:rsidR="00380B57" w:rsidRPr="00F67B0C" w:rsidRDefault="00380B57" w:rsidP="00380B57">
      <w:pPr>
        <w:tabs>
          <w:tab w:val="left" w:pos="0"/>
          <w:tab w:val="left" w:pos="709"/>
        </w:tabs>
        <w:ind w:firstLine="567"/>
        <w:jc w:val="center"/>
        <w:rPr>
          <w:b/>
          <w:sz w:val="28"/>
          <w:szCs w:val="28"/>
        </w:rPr>
      </w:pPr>
      <w:r w:rsidRPr="00F67B0C">
        <w:rPr>
          <w:sz w:val="28"/>
          <w:szCs w:val="28"/>
        </w:rPr>
        <w:object w:dxaOrig="9435" w:dyaOrig="4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7.25pt;height:153pt" o:ole="">
            <v:imagedata r:id="rId5" o:title=""/>
          </v:shape>
          <o:OLEObject Type="Embed" ProgID="AutoCAD.Drawing.15" ShapeID="_x0000_i1025" DrawAspect="Content" ObjectID="_1502774383" r:id="rId6"/>
        </w:objec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center"/>
        <w:rPr>
          <w:bCs/>
          <w:sz w:val="28"/>
          <w:szCs w:val="28"/>
        </w:rPr>
      </w:pPr>
      <w:r w:rsidRPr="00EA1B12">
        <w:rPr>
          <w:bCs/>
          <w:sz w:val="28"/>
          <w:szCs w:val="28"/>
        </w:rPr>
        <w:t>Рисунок 9.1 - Эксплуатационная сетка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 xml:space="preserve">      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Стороны квадратов или прямоугольников вкрест простирания фронта карь</w:t>
      </w:r>
      <w:r w:rsidRPr="00EA1B12">
        <w:rPr>
          <w:sz w:val="28"/>
          <w:szCs w:val="28"/>
        </w:rPr>
        <w:t>е</w:t>
      </w:r>
      <w:r w:rsidRPr="00EA1B12">
        <w:rPr>
          <w:sz w:val="28"/>
          <w:szCs w:val="28"/>
        </w:rPr>
        <w:t xml:space="preserve">ра – 20, 40, </w:t>
      </w:r>
      <w:smartTag w:uri="urn:schemas-microsoft-com:office:smarttags" w:element="metricconverter">
        <w:smartTagPr>
          <w:attr w:name="ProductID" w:val="50 м"/>
        </w:smartTagPr>
        <w:r w:rsidRPr="00EA1B12">
          <w:rPr>
            <w:sz w:val="28"/>
            <w:szCs w:val="28"/>
          </w:rPr>
          <w:t>50 м</w:t>
        </w:r>
      </w:smartTag>
      <w:r w:rsidRPr="00EA1B12">
        <w:rPr>
          <w:sz w:val="28"/>
          <w:szCs w:val="28"/>
        </w:rPr>
        <w:t>. Вершины главной фигуры сетки (</w:t>
      </w:r>
      <w:r w:rsidRPr="00EA1B12">
        <w:rPr>
          <w:sz w:val="28"/>
          <w:szCs w:val="28"/>
          <w:lang w:val="en-US"/>
        </w:rPr>
        <w:t>I</w:t>
      </w:r>
      <w:r w:rsidRPr="00EA1B12">
        <w:rPr>
          <w:sz w:val="28"/>
          <w:szCs w:val="28"/>
        </w:rPr>
        <w:t xml:space="preserve">, </w:t>
      </w:r>
      <w:r w:rsidRPr="00EA1B12">
        <w:rPr>
          <w:sz w:val="28"/>
          <w:szCs w:val="28"/>
          <w:lang w:val="en-US"/>
        </w:rPr>
        <w:t>II</w:t>
      </w:r>
      <w:r w:rsidRPr="00EA1B12">
        <w:rPr>
          <w:sz w:val="28"/>
          <w:szCs w:val="28"/>
        </w:rPr>
        <w:t xml:space="preserve">, </w:t>
      </w:r>
      <w:r w:rsidRPr="00EA1B12">
        <w:rPr>
          <w:sz w:val="28"/>
          <w:szCs w:val="28"/>
          <w:lang w:val="en-US"/>
        </w:rPr>
        <w:t>III</w:t>
      </w:r>
      <w:r w:rsidRPr="00EA1B12">
        <w:rPr>
          <w:sz w:val="28"/>
          <w:szCs w:val="28"/>
        </w:rPr>
        <w:t xml:space="preserve">, </w:t>
      </w:r>
      <w:r w:rsidRPr="00EA1B12">
        <w:rPr>
          <w:sz w:val="28"/>
          <w:szCs w:val="28"/>
          <w:lang w:val="en-US"/>
        </w:rPr>
        <w:t>IV</w:t>
      </w:r>
      <w:r w:rsidRPr="00EA1B12">
        <w:rPr>
          <w:sz w:val="28"/>
          <w:szCs w:val="28"/>
        </w:rPr>
        <w:t xml:space="preserve">) определяют от пунктов маркшейдерской опорной геодезической сети засечками, полярным способом или теодолитными ходами. Вершины заполняющих квадратов и прямоугольников определяют способом створов двумя теодолитами. Длина визирного луча при определении вершин сетки не должна превышать </w:t>
      </w:r>
      <w:smartTag w:uri="urn:schemas-microsoft-com:office:smarttags" w:element="metricconverter">
        <w:smartTagPr>
          <w:attr w:name="ProductID" w:val="800 м"/>
        </w:smartTagPr>
        <w:r w:rsidRPr="00EA1B12">
          <w:rPr>
            <w:sz w:val="28"/>
            <w:szCs w:val="28"/>
          </w:rPr>
          <w:t>800 м</w:t>
        </w:r>
      </w:smartTag>
      <w:r w:rsidRPr="00EA1B12">
        <w:rPr>
          <w:sz w:val="28"/>
          <w:szCs w:val="28"/>
        </w:rPr>
        <w:t>. Правил</w:t>
      </w:r>
      <w:r w:rsidRPr="00EA1B12">
        <w:rPr>
          <w:sz w:val="28"/>
          <w:szCs w:val="28"/>
        </w:rPr>
        <w:t>ь</w:t>
      </w:r>
      <w:r w:rsidRPr="00EA1B12">
        <w:rPr>
          <w:sz w:val="28"/>
          <w:szCs w:val="28"/>
        </w:rPr>
        <w:t>ность разбивки сетки проверяют по направлению диагоналей сетки. Все пункты сетки должны быть пронумеров</w:t>
      </w:r>
      <w:r w:rsidRPr="00EA1B12">
        <w:rPr>
          <w:sz w:val="28"/>
          <w:szCs w:val="28"/>
        </w:rPr>
        <w:t>а</w:t>
      </w:r>
      <w:r w:rsidRPr="00EA1B12">
        <w:rPr>
          <w:sz w:val="28"/>
          <w:szCs w:val="28"/>
        </w:rPr>
        <w:t>ны.</w:t>
      </w:r>
    </w:p>
    <w:p w:rsidR="00380B57" w:rsidRPr="00F67B0C" w:rsidRDefault="00380B57" w:rsidP="00380B57">
      <w:pPr>
        <w:pStyle w:val="a3"/>
        <w:tabs>
          <w:tab w:val="left" w:pos="0"/>
          <w:tab w:val="left" w:pos="709"/>
        </w:tabs>
        <w:spacing w:after="0"/>
        <w:ind w:firstLine="567"/>
        <w:jc w:val="center"/>
        <w:rPr>
          <w:szCs w:val="28"/>
        </w:rPr>
      </w:pPr>
      <w:r w:rsidRPr="00F67B0C">
        <w:rPr>
          <w:szCs w:val="28"/>
        </w:rPr>
        <w:object w:dxaOrig="1980" w:dyaOrig="1380">
          <v:shape id="_x0000_i1026" type="#_x0000_t75" style="width:198.75pt;height:120pt" o:ole="">
            <v:imagedata r:id="rId7" o:title=""/>
          </v:shape>
          <o:OLEObject Type="Embed" ProgID="AutoCAD.Drawing.15" ShapeID="_x0000_i1026" DrawAspect="Content" ObjectID="_1502774384" r:id="rId8"/>
        </w:objec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Рисунок 9.1 а – Схема разбивки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firstLine="567"/>
        <w:jc w:val="both"/>
        <w:rPr>
          <w:sz w:val="28"/>
          <w:szCs w:val="28"/>
        </w:rPr>
      </w:pP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 xml:space="preserve">После разбивки сетки вычисляют плановые координаты </w:t>
      </w:r>
      <w:r w:rsidRPr="00EA1B12">
        <w:rPr>
          <w:sz w:val="28"/>
          <w:szCs w:val="28"/>
          <w:lang w:val="en-US"/>
        </w:rPr>
        <w:t>x</w:t>
      </w:r>
      <w:r w:rsidRPr="00EA1B12">
        <w:rPr>
          <w:sz w:val="28"/>
          <w:szCs w:val="28"/>
        </w:rPr>
        <w:t xml:space="preserve"> и </w:t>
      </w:r>
      <w:r w:rsidRPr="00EA1B12">
        <w:rPr>
          <w:sz w:val="28"/>
          <w:szCs w:val="28"/>
          <w:lang w:val="en-US"/>
        </w:rPr>
        <w:t>y</w:t>
      </w:r>
      <w:r w:rsidRPr="00EA1B12">
        <w:rPr>
          <w:sz w:val="28"/>
          <w:szCs w:val="28"/>
        </w:rPr>
        <w:t>. Высотные отметки вершин сетки определяют техническим нивелированием замкнут</w:t>
      </w:r>
      <w:r w:rsidRPr="00EA1B12">
        <w:rPr>
          <w:sz w:val="28"/>
          <w:szCs w:val="28"/>
        </w:rPr>
        <w:t>ы</w:t>
      </w:r>
      <w:r w:rsidRPr="00EA1B12">
        <w:rPr>
          <w:sz w:val="28"/>
          <w:szCs w:val="28"/>
        </w:rPr>
        <w:t>ми ходами или по квадратам.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Заложенные на земной поверхности поля карьера пункты эксплуатац</w:t>
      </w:r>
      <w:r w:rsidRPr="00EA1B12">
        <w:rPr>
          <w:sz w:val="28"/>
          <w:szCs w:val="28"/>
        </w:rPr>
        <w:t>и</w:t>
      </w:r>
      <w:r w:rsidRPr="00EA1B12">
        <w:rPr>
          <w:sz w:val="28"/>
          <w:szCs w:val="28"/>
        </w:rPr>
        <w:t>онной сетки постепенно подрабатываются первым уступом. Плановое пол</w:t>
      </w:r>
      <w:r w:rsidRPr="00EA1B12">
        <w:rPr>
          <w:sz w:val="28"/>
          <w:szCs w:val="28"/>
        </w:rPr>
        <w:t>о</w:t>
      </w:r>
      <w:r w:rsidRPr="00EA1B12">
        <w:rPr>
          <w:sz w:val="28"/>
          <w:szCs w:val="28"/>
        </w:rPr>
        <w:t>жение подработанных пунктов восстанавливается на втором, а затем на третьем уступе.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Перенос пунктов съемочной сети на ниже лежащие горизонты может выполняться способом створов двумя теодолитами или путем откладывания двумя теодолитами двух известных углов.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object w:dxaOrig="5295" w:dyaOrig="2235">
          <v:shape id="_x0000_i1027" type="#_x0000_t75" style="width:396.75pt;height:162.75pt" o:ole="">
            <v:imagedata r:id="rId9" o:title=""/>
          </v:shape>
          <o:OLEObject Type="Embed" ProgID="AutoCAD.Drawing.15" ShapeID="_x0000_i1027" DrawAspect="Content" ObjectID="_1502774385" r:id="rId10"/>
        </w:objec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Рисунок 9.1 б – Схема привязки эксплуатационной сетки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b/>
          <w:bCs/>
          <w:sz w:val="28"/>
          <w:szCs w:val="28"/>
        </w:rPr>
      </w:pPr>
      <w:r w:rsidRPr="00EA1B12">
        <w:rPr>
          <w:sz w:val="28"/>
          <w:szCs w:val="28"/>
        </w:rPr>
        <w:t>Достаточно густая и геометрически правильная сеть пунктов позволяет применять простые и точные способы съемок, исключая возможность нако</w:t>
      </w:r>
      <w:r w:rsidRPr="00EA1B12">
        <w:rPr>
          <w:sz w:val="28"/>
          <w:szCs w:val="28"/>
        </w:rPr>
        <w:t>п</w:t>
      </w:r>
      <w:r w:rsidRPr="00EA1B12">
        <w:rPr>
          <w:sz w:val="28"/>
          <w:szCs w:val="28"/>
        </w:rPr>
        <w:t>ления систематических ошибок.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bCs/>
          <w:sz w:val="28"/>
          <w:szCs w:val="28"/>
        </w:rPr>
        <w:t xml:space="preserve">Способ профильных (створных) (рис. 9,2) линий. </w:t>
      </w:r>
      <w:r w:rsidRPr="00EA1B12">
        <w:rPr>
          <w:sz w:val="28"/>
          <w:szCs w:val="28"/>
        </w:rPr>
        <w:t>Способ  профильных (створных) линий применяют при развитии горных работ в одном направлении с неподвижным положением одного из бортов и небольшой глубиной разработки.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На неподвижном борту разбивают две параллельные линии и закрепляют точки 1-1</w:t>
      </w:r>
      <w:r w:rsidRPr="00EA1B12">
        <w:rPr>
          <w:sz w:val="28"/>
          <w:szCs w:val="28"/>
          <w:vertAlign w:val="superscript"/>
        </w:rPr>
        <w:t>/</w:t>
      </w:r>
      <w:r w:rsidRPr="00EA1B12">
        <w:rPr>
          <w:sz w:val="28"/>
          <w:szCs w:val="28"/>
        </w:rPr>
        <w:t>, 2-2</w:t>
      </w:r>
      <w:r w:rsidRPr="00EA1B12">
        <w:rPr>
          <w:sz w:val="28"/>
          <w:szCs w:val="28"/>
          <w:vertAlign w:val="superscript"/>
        </w:rPr>
        <w:t>/</w:t>
      </w:r>
      <w:r w:rsidRPr="00EA1B12">
        <w:rPr>
          <w:sz w:val="28"/>
          <w:szCs w:val="28"/>
        </w:rPr>
        <w:t>, 3-3</w:t>
      </w:r>
      <w:r w:rsidRPr="00EA1B12">
        <w:rPr>
          <w:sz w:val="28"/>
          <w:szCs w:val="28"/>
          <w:vertAlign w:val="superscript"/>
        </w:rPr>
        <w:t>/</w:t>
      </w:r>
      <w:r w:rsidRPr="00EA1B12">
        <w:rPr>
          <w:sz w:val="28"/>
          <w:szCs w:val="28"/>
        </w:rPr>
        <w:t xml:space="preserve"> и т.д. Линии 1-4 и 1</w:t>
      </w:r>
      <w:r w:rsidRPr="00EA1B12">
        <w:rPr>
          <w:sz w:val="28"/>
          <w:szCs w:val="28"/>
          <w:vertAlign w:val="superscript"/>
        </w:rPr>
        <w:t>/</w:t>
      </w:r>
      <w:r w:rsidRPr="00EA1B12">
        <w:rPr>
          <w:sz w:val="28"/>
          <w:szCs w:val="28"/>
        </w:rPr>
        <w:t>-4</w:t>
      </w:r>
      <w:r w:rsidRPr="00EA1B12">
        <w:rPr>
          <w:sz w:val="28"/>
          <w:szCs w:val="28"/>
          <w:vertAlign w:val="superscript"/>
        </w:rPr>
        <w:t>/</w:t>
      </w:r>
      <w:r w:rsidRPr="00EA1B12">
        <w:rPr>
          <w:sz w:val="28"/>
          <w:szCs w:val="28"/>
        </w:rPr>
        <w:t xml:space="preserve"> должны располагаться параллел</w:t>
      </w:r>
      <w:r w:rsidRPr="00EA1B12">
        <w:rPr>
          <w:sz w:val="28"/>
          <w:szCs w:val="28"/>
        </w:rPr>
        <w:t>ь</w:t>
      </w:r>
      <w:r w:rsidRPr="00EA1B12">
        <w:rPr>
          <w:sz w:val="28"/>
          <w:szCs w:val="28"/>
        </w:rPr>
        <w:t>но борту. Расстояние δ=20-</w:t>
      </w:r>
      <w:smartTag w:uri="urn:schemas-microsoft-com:office:smarttags" w:element="metricconverter">
        <w:smartTagPr>
          <w:attr w:name="ProductID" w:val="50 м"/>
        </w:smartTagPr>
        <w:r w:rsidRPr="00EA1B12">
          <w:rPr>
            <w:sz w:val="28"/>
            <w:szCs w:val="28"/>
          </w:rPr>
          <w:t>50 м</w:t>
        </w:r>
      </w:smartTag>
      <w:r w:rsidRPr="00EA1B12">
        <w:rPr>
          <w:sz w:val="28"/>
          <w:szCs w:val="28"/>
        </w:rPr>
        <w:t>. Расстояние 1-2, 2-3, … принимают равными 100-</w:t>
      </w:r>
      <w:smartTag w:uri="urn:schemas-microsoft-com:office:smarttags" w:element="metricconverter">
        <w:smartTagPr>
          <w:attr w:name="ProductID" w:val="200 м"/>
        </w:smartTagPr>
        <w:r w:rsidRPr="00EA1B12">
          <w:rPr>
            <w:sz w:val="28"/>
            <w:szCs w:val="28"/>
          </w:rPr>
          <w:t>200 м</w:t>
        </w:r>
      </w:smartTag>
      <w:r w:rsidRPr="00EA1B12">
        <w:rPr>
          <w:sz w:val="28"/>
          <w:szCs w:val="28"/>
        </w:rPr>
        <w:t>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lastRenderedPageBreak/>
        <w:t>На уступах в створе линии, например 3-3</w:t>
      </w:r>
      <w:r w:rsidRPr="00EA1B12">
        <w:rPr>
          <w:sz w:val="28"/>
          <w:szCs w:val="28"/>
          <w:vertAlign w:val="superscript"/>
        </w:rPr>
        <w:t>/</w:t>
      </w:r>
      <w:r w:rsidRPr="00EA1B12">
        <w:rPr>
          <w:sz w:val="28"/>
          <w:szCs w:val="28"/>
        </w:rPr>
        <w:t xml:space="preserve"> вставляется точка А.. При ней измеряют углы β</w:t>
      </w:r>
      <w:r w:rsidRPr="00EA1B12">
        <w:rPr>
          <w:sz w:val="28"/>
          <w:szCs w:val="28"/>
          <w:vertAlign w:val="subscript"/>
        </w:rPr>
        <w:t>1</w:t>
      </w:r>
      <w:r w:rsidRPr="00EA1B12">
        <w:rPr>
          <w:sz w:val="28"/>
          <w:szCs w:val="28"/>
        </w:rPr>
        <w:t xml:space="preserve"> и β</w:t>
      </w:r>
      <w:r w:rsidRPr="00EA1B12">
        <w:rPr>
          <w:sz w:val="28"/>
          <w:szCs w:val="28"/>
          <w:vertAlign w:val="subscript"/>
        </w:rPr>
        <w:t>2</w:t>
      </w:r>
      <w:r w:rsidRPr="00EA1B12">
        <w:rPr>
          <w:sz w:val="28"/>
          <w:szCs w:val="28"/>
        </w:rPr>
        <w:t xml:space="preserve">. Из прямоугольных треугольников дважды вычисляют расстояние </w:t>
      </w:r>
      <w:r w:rsidRPr="00EA1B12">
        <w:rPr>
          <w:sz w:val="28"/>
          <w:szCs w:val="28"/>
          <w:lang w:val="en-US"/>
        </w:rPr>
        <w:t>d</w:t>
      </w:r>
      <w:r w:rsidRPr="00EA1B12">
        <w:rPr>
          <w:sz w:val="28"/>
          <w:szCs w:val="28"/>
          <w:vertAlign w:val="subscript"/>
          <w:lang w:val="en-US"/>
        </w:rPr>
        <w:t>A</w:t>
      </w:r>
      <w:r w:rsidRPr="00EA1B12">
        <w:rPr>
          <w:sz w:val="28"/>
          <w:szCs w:val="28"/>
        </w:rPr>
        <w:t>.</w:t>
      </w:r>
    </w:p>
    <w:p w:rsidR="00380B57" w:rsidRPr="00F67B0C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Cs w:val="28"/>
        </w:rPr>
      </w:pPr>
      <w:r w:rsidRPr="00F67B0C">
        <w:rPr>
          <w:szCs w:val="28"/>
        </w:rPr>
        <w:object w:dxaOrig="4935" w:dyaOrig="4020">
          <v:shape id="_x0000_i1028" type="#_x0000_t75" style="width:360.75pt;height:294pt" o:ole="">
            <v:imagedata r:id="rId11" o:title=""/>
          </v:shape>
          <o:OLEObject Type="Embed" ProgID="AutoCAD.Drawing.15" ShapeID="_x0000_i1028" DrawAspect="Content" ObjectID="_1502774386" r:id="rId12"/>
        </w:objec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firstLine="567"/>
        <w:jc w:val="center"/>
        <w:rPr>
          <w:sz w:val="28"/>
          <w:szCs w:val="28"/>
        </w:rPr>
      </w:pPr>
      <w:r w:rsidRPr="00EA1B12">
        <w:rPr>
          <w:sz w:val="28"/>
          <w:szCs w:val="28"/>
        </w:rPr>
        <w:t>Рисунок 9.2 – Способ профильных линий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center"/>
        <w:rPr>
          <w:sz w:val="28"/>
          <w:szCs w:val="28"/>
        </w:rPr>
      </w:pP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center"/>
        <w:rPr>
          <w:sz w:val="28"/>
          <w:szCs w:val="28"/>
        </w:rPr>
      </w:pPr>
      <w:r w:rsidRPr="00EA1B12">
        <w:rPr>
          <w:position w:val="-30"/>
          <w:sz w:val="28"/>
          <w:szCs w:val="28"/>
        </w:rPr>
        <w:object w:dxaOrig="1160" w:dyaOrig="680">
          <v:shape id="_x0000_i1029" type="#_x0000_t75" style="width:109.5pt;height:34.5pt" o:ole="">
            <v:imagedata r:id="rId13" o:title=""/>
          </v:shape>
          <o:OLEObject Type="Embed" ProgID="Equation.3" ShapeID="_x0000_i1029" DrawAspect="Content" ObjectID="_1502774387" r:id="rId14"/>
        </w:object>
      </w:r>
      <w:r w:rsidRPr="00EA1B12">
        <w:rPr>
          <w:sz w:val="28"/>
          <w:szCs w:val="28"/>
        </w:rPr>
        <w:t>;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center"/>
        <w:rPr>
          <w:sz w:val="28"/>
          <w:szCs w:val="28"/>
        </w:rPr>
      </w:pPr>
      <w:r w:rsidRPr="00EA1B12">
        <w:rPr>
          <w:position w:val="-12"/>
          <w:sz w:val="28"/>
          <w:szCs w:val="28"/>
        </w:rPr>
        <w:object w:dxaOrig="1340" w:dyaOrig="360">
          <v:shape id="_x0000_i1030" type="#_x0000_t75" style="width:73.5pt;height:22.5pt" o:ole="">
            <v:imagedata r:id="rId15" o:title=""/>
          </v:shape>
          <o:OLEObject Type="Embed" ProgID="Equation.3" ShapeID="_x0000_i1030" DrawAspect="Content" ObjectID="_1502774388" r:id="rId16"/>
        </w:objec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center"/>
        <w:rPr>
          <w:sz w:val="28"/>
          <w:szCs w:val="28"/>
        </w:rPr>
      </w:pPr>
      <w:r w:rsidRPr="00EA1B12">
        <w:rPr>
          <w:position w:val="-12"/>
          <w:sz w:val="28"/>
          <w:szCs w:val="28"/>
        </w:rPr>
        <w:object w:dxaOrig="1400" w:dyaOrig="360">
          <v:shape id="_x0000_i1031" type="#_x0000_t75" style="width:84pt;height:24.75pt" o:ole="">
            <v:imagedata r:id="rId17" o:title=""/>
          </v:shape>
          <o:OLEObject Type="Embed" ProgID="Equation.3" ShapeID="_x0000_i1031" DrawAspect="Content" ObjectID="_1502774389" r:id="rId18"/>
        </w:objec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 xml:space="preserve">Наибольшее значение </w:t>
      </w:r>
      <w:r w:rsidRPr="00EA1B12">
        <w:rPr>
          <w:sz w:val="28"/>
          <w:szCs w:val="28"/>
          <w:lang w:val="en-US"/>
        </w:rPr>
        <w:t>d</w:t>
      </w:r>
      <w:r w:rsidRPr="00EA1B12">
        <w:rPr>
          <w:sz w:val="28"/>
          <w:szCs w:val="28"/>
        </w:rPr>
        <w:t>=10</w:t>
      </w:r>
      <w:r w:rsidRPr="00EA1B12">
        <w:rPr>
          <w:sz w:val="28"/>
          <w:szCs w:val="28"/>
          <w:lang w:val="en-US"/>
        </w:rPr>
        <w:t>S</w:t>
      </w:r>
      <w:r w:rsidRPr="00EA1B12">
        <w:rPr>
          <w:sz w:val="28"/>
          <w:szCs w:val="28"/>
        </w:rPr>
        <w:t>. Высотные отметки определяются геометр</w:t>
      </w:r>
      <w:r w:rsidRPr="00EA1B12">
        <w:rPr>
          <w:sz w:val="28"/>
          <w:szCs w:val="28"/>
        </w:rPr>
        <w:t>и</w:t>
      </w:r>
      <w:r w:rsidRPr="00EA1B12">
        <w:rPr>
          <w:sz w:val="28"/>
          <w:szCs w:val="28"/>
        </w:rPr>
        <w:t>ческим или тригонометрическим нивелированием.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bCs/>
          <w:sz w:val="28"/>
          <w:szCs w:val="28"/>
        </w:rPr>
        <w:t xml:space="preserve">Теодолитные ходы (рис. 9.3). </w:t>
      </w:r>
      <w:r w:rsidRPr="00EA1B12">
        <w:rPr>
          <w:sz w:val="28"/>
          <w:szCs w:val="28"/>
        </w:rPr>
        <w:t>В условиях карьеров и приисках в качестве съемочного обоснования наибольшее применение находят теодолитные ходы.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Теодолитные ходы прокладываются между пунктами маркшейдерской опорной геодезической сети или строят в виде замкнутых полигонов.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На исходных пунктах измеряют углы между стороной теодолитного хода и двумя направлениями на пункты опорной сети. Длины сторон теодолитн</w:t>
      </w:r>
      <w:r w:rsidRPr="00EA1B12">
        <w:rPr>
          <w:sz w:val="28"/>
          <w:szCs w:val="28"/>
        </w:rPr>
        <w:t>о</w:t>
      </w:r>
      <w:r w:rsidRPr="00EA1B12">
        <w:rPr>
          <w:sz w:val="28"/>
          <w:szCs w:val="28"/>
        </w:rPr>
        <w:t>го хода должны быть в пределах 100-</w:t>
      </w:r>
      <w:smartTag w:uri="urn:schemas-microsoft-com:office:smarttags" w:element="metricconverter">
        <w:smartTagPr>
          <w:attr w:name="ProductID" w:val="400 м"/>
        </w:smartTagPr>
        <w:r w:rsidRPr="00EA1B12">
          <w:rPr>
            <w:sz w:val="28"/>
            <w:szCs w:val="28"/>
          </w:rPr>
          <w:t>400 м</w:t>
        </w:r>
      </w:smartTag>
      <w:r w:rsidRPr="00EA1B12">
        <w:rPr>
          <w:sz w:val="28"/>
          <w:szCs w:val="28"/>
        </w:rPr>
        <w:t>. Длина хода не должна прев</w:t>
      </w:r>
      <w:r w:rsidRPr="00EA1B12">
        <w:rPr>
          <w:sz w:val="28"/>
          <w:szCs w:val="28"/>
        </w:rPr>
        <w:t>ы</w:t>
      </w:r>
      <w:r w:rsidRPr="00EA1B12">
        <w:rPr>
          <w:sz w:val="28"/>
          <w:szCs w:val="28"/>
        </w:rPr>
        <w:t xml:space="preserve">шать 1,8, 2,5 и </w:t>
      </w:r>
      <w:smartTag w:uri="urn:schemas-microsoft-com:office:smarttags" w:element="metricconverter">
        <w:smartTagPr>
          <w:attr w:name="ProductID" w:val="6 км"/>
        </w:smartTagPr>
        <w:r w:rsidRPr="00EA1B12">
          <w:rPr>
            <w:sz w:val="28"/>
            <w:szCs w:val="28"/>
          </w:rPr>
          <w:t>6 км</w:t>
        </w:r>
      </w:smartTag>
      <w:r w:rsidRPr="00EA1B12">
        <w:rPr>
          <w:sz w:val="28"/>
          <w:szCs w:val="28"/>
        </w:rPr>
        <w:t xml:space="preserve"> при съемках в масштабе 1:1000, 1:2000 и 1:5000 соотве</w:t>
      </w:r>
      <w:r w:rsidRPr="00EA1B12">
        <w:rPr>
          <w:sz w:val="28"/>
          <w:szCs w:val="28"/>
        </w:rPr>
        <w:t>т</w:t>
      </w:r>
      <w:r w:rsidRPr="00EA1B12">
        <w:rPr>
          <w:sz w:val="28"/>
          <w:szCs w:val="28"/>
        </w:rPr>
        <w:t>ственно.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 xml:space="preserve">При необходимости допускается определять отдельную точку полярным способом, расстояние до нее не должно превышать </w:t>
      </w:r>
      <w:smartTag w:uri="urn:schemas-microsoft-com:office:smarttags" w:element="metricconverter">
        <w:smartTagPr>
          <w:attr w:name="ProductID" w:val="400 м"/>
        </w:smartTagPr>
        <w:r w:rsidRPr="00EA1B12">
          <w:rPr>
            <w:sz w:val="28"/>
            <w:szCs w:val="28"/>
          </w:rPr>
          <w:t>400 м</w:t>
        </w:r>
      </w:smartTag>
      <w:r w:rsidRPr="00EA1B12">
        <w:rPr>
          <w:sz w:val="28"/>
          <w:szCs w:val="28"/>
        </w:rPr>
        <w:t>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right"/>
        <w:rPr>
          <w:sz w:val="28"/>
          <w:szCs w:val="28"/>
        </w:rPr>
      </w:pPr>
      <w:r w:rsidRPr="00EA1B12">
        <w:rPr>
          <w:sz w:val="28"/>
          <w:szCs w:val="28"/>
        </w:rPr>
        <w:object w:dxaOrig="4770" w:dyaOrig="2025">
          <v:shape id="_x0000_i1032" type="#_x0000_t75" style="width:252.75pt;height:143.25pt" o:ole="">
            <v:imagedata r:id="rId19" o:title=""/>
          </v:shape>
          <o:OLEObject Type="Embed" ProgID="AutoCAD.Drawing.15" ShapeID="_x0000_i1032" DrawAspect="Content" ObjectID="_1502774390" r:id="rId20"/>
        </w:object>
      </w:r>
      <w:r w:rsidRPr="00EA1B12">
        <w:rPr>
          <w:sz w:val="28"/>
          <w:szCs w:val="28"/>
        </w:rPr>
        <w:object w:dxaOrig="3345" w:dyaOrig="2760">
          <v:shape id="_x0000_i1033" type="#_x0000_t75" style="width:167.25pt;height:138pt" o:ole="">
            <v:imagedata r:id="rId21" o:title=""/>
          </v:shape>
          <o:OLEObject Type="Embed" ProgID="AutoCAD.Drawing.15" ShapeID="_x0000_i1033" DrawAspect="Content" ObjectID="_1502774391" r:id="rId22"/>
        </w:objec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firstLine="567"/>
        <w:jc w:val="center"/>
        <w:rPr>
          <w:sz w:val="28"/>
          <w:szCs w:val="28"/>
        </w:rPr>
      </w:pPr>
      <w:r w:rsidRPr="00EA1B12">
        <w:rPr>
          <w:sz w:val="28"/>
          <w:szCs w:val="28"/>
        </w:rPr>
        <w:t>Рисунок 9.3 – Теодолитные ходы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 xml:space="preserve">Стороны теодолитных ходов измеряют стальными мерными лентами, рулеткой, дальномерами, светодальномерными насадками. Разность между измерениями в прямом и обратном направлениях не должны превышать 1:1500. Угловая невязка в теодолитных ходах </w:t>
      </w:r>
      <w:r w:rsidRPr="00EA1B12">
        <w:rPr>
          <w:position w:val="-8"/>
          <w:sz w:val="28"/>
          <w:szCs w:val="28"/>
        </w:rPr>
        <w:object w:dxaOrig="740" w:dyaOrig="360">
          <v:shape id="_x0000_i1034" type="#_x0000_t75" style="width:36.75pt;height:18pt" o:ole="">
            <v:imagedata r:id="rId23" o:title=""/>
          </v:shape>
          <o:OLEObject Type="Embed" ProgID="Equation.3" ShapeID="_x0000_i1034" DrawAspect="Content" ObjectID="_1502774392" r:id="rId24"/>
        </w:object>
      </w:r>
      <w:r w:rsidRPr="00EA1B12">
        <w:rPr>
          <w:sz w:val="28"/>
          <w:szCs w:val="28"/>
        </w:rPr>
        <w:t>, линейная невязка – 1:300 длины хода.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Для уравненного вытянутого теодолитного хода, проложенного между двумя исходными пунктами и двумя исходными направлениями, поперечная погрешность определения положения среднего пункта хода: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position w:val="-10"/>
          <w:sz w:val="28"/>
          <w:szCs w:val="28"/>
        </w:rPr>
        <w:object w:dxaOrig="180" w:dyaOrig="340">
          <v:shape id="_x0000_i1035" type="#_x0000_t75" style="width:9pt;height:17.25pt" o:ole="" o:bullet="t">
            <v:imagedata r:id="rId25" o:title=""/>
          </v:shape>
          <o:OLEObject Type="Embed" ProgID="Equation.3" ShapeID="_x0000_i1035" DrawAspect="Content" ObjectID="_1502774393" r:id="rId26"/>
        </w:object>
      </w:r>
      <w:r w:rsidRPr="00EA1B12">
        <w:rPr>
          <w:sz w:val="28"/>
          <w:szCs w:val="28"/>
        </w:rPr>
        <w:tab/>
      </w:r>
      <w:r w:rsidRPr="00EA1B12">
        <w:rPr>
          <w:position w:val="-32"/>
          <w:sz w:val="28"/>
          <w:szCs w:val="28"/>
        </w:rPr>
        <w:object w:dxaOrig="2460" w:dyaOrig="780">
          <v:shape id="_x0000_i1036" type="#_x0000_t75" style="width:123pt;height:39pt" o:ole="">
            <v:imagedata r:id="rId27" o:title=""/>
          </v:shape>
          <o:OLEObject Type="Embed" ProgID="Equation.3" ShapeID="_x0000_i1036" DrawAspect="Content" ObjectID="_1502774394" r:id="rId28"/>
        </w:object>
      </w:r>
      <w:r w:rsidRPr="00EA1B12">
        <w:rPr>
          <w:sz w:val="28"/>
          <w:szCs w:val="28"/>
        </w:rPr>
        <w:tab/>
        <w:t xml:space="preserve">или приближенно </w:t>
      </w:r>
      <w:r w:rsidRPr="00EA1B12">
        <w:rPr>
          <w:position w:val="-30"/>
          <w:sz w:val="28"/>
          <w:szCs w:val="28"/>
        </w:rPr>
        <w:object w:dxaOrig="1660" w:dyaOrig="760">
          <v:shape id="_x0000_i1037" type="#_x0000_t75" style="width:83.25pt;height:38.25pt" o:ole="">
            <v:imagedata r:id="rId29" o:title=""/>
          </v:shape>
          <o:OLEObject Type="Embed" ProgID="Equation.3" ShapeID="_x0000_i1037" DrawAspect="Content" ObjectID="_1502774395" r:id="rId30"/>
        </w:object>
      </w:r>
      <w:r w:rsidRPr="00EA1B12">
        <w:rPr>
          <w:sz w:val="28"/>
          <w:szCs w:val="28"/>
        </w:rPr>
        <w:t xml:space="preserve">, 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 xml:space="preserve">где </w:t>
      </w:r>
      <w:r w:rsidRPr="00EA1B12">
        <w:rPr>
          <w:i/>
          <w:iCs/>
          <w:sz w:val="28"/>
          <w:szCs w:val="28"/>
          <w:lang w:val="en-US"/>
        </w:rPr>
        <w:t>n</w:t>
      </w:r>
      <w:r w:rsidRPr="00EA1B12">
        <w:rPr>
          <w:sz w:val="28"/>
          <w:szCs w:val="28"/>
        </w:rPr>
        <w:t xml:space="preserve">-число пунктов в полигоне;      </w:t>
      </w:r>
      <w:r w:rsidRPr="00EA1B12">
        <w:rPr>
          <w:i/>
          <w:iCs/>
          <w:sz w:val="28"/>
          <w:szCs w:val="28"/>
          <w:lang w:val="en-US"/>
        </w:rPr>
        <w:t>L</w:t>
      </w:r>
      <w:r w:rsidRPr="00EA1B12">
        <w:rPr>
          <w:sz w:val="28"/>
          <w:szCs w:val="28"/>
        </w:rPr>
        <w:t xml:space="preserve">-длина хода, </w:t>
      </w:r>
      <w:proofErr w:type="gramStart"/>
      <w:r w:rsidRPr="00EA1B12">
        <w:rPr>
          <w:sz w:val="28"/>
          <w:szCs w:val="28"/>
        </w:rPr>
        <w:t>м</w:t>
      </w:r>
      <w:proofErr w:type="gramEnd"/>
      <w:r w:rsidRPr="00EA1B12">
        <w:rPr>
          <w:sz w:val="28"/>
          <w:szCs w:val="28"/>
        </w:rPr>
        <w:t>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bCs/>
          <w:sz w:val="28"/>
          <w:szCs w:val="28"/>
        </w:rPr>
        <w:t>Прокладка азимутальных ходов (рис. 9.3.а) с определением длин линий косвенным способом (способ А. И. Дурнева)</w:t>
      </w:r>
      <w:r w:rsidRPr="00EA1B12">
        <w:rPr>
          <w:sz w:val="28"/>
          <w:szCs w:val="28"/>
        </w:rPr>
        <w:t>. Применяется когда рабочие площадки у</w:t>
      </w:r>
      <w:r w:rsidRPr="00EA1B12">
        <w:rPr>
          <w:sz w:val="28"/>
          <w:szCs w:val="28"/>
        </w:rPr>
        <w:t>с</w:t>
      </w:r>
      <w:r w:rsidRPr="00EA1B12">
        <w:rPr>
          <w:sz w:val="28"/>
          <w:szCs w:val="28"/>
        </w:rPr>
        <w:t>тупов карьера или породных отвалов неудобны для проведения измерений или отсутствуют мерные приборы. На уступе между маркшейдерскими то</w:t>
      </w:r>
      <w:r w:rsidRPr="00EA1B12">
        <w:rPr>
          <w:sz w:val="28"/>
          <w:szCs w:val="28"/>
        </w:rPr>
        <w:t>ч</w:t>
      </w:r>
      <w:r w:rsidRPr="00EA1B12">
        <w:rPr>
          <w:sz w:val="28"/>
          <w:szCs w:val="28"/>
        </w:rPr>
        <w:t xml:space="preserve">ками А и В закрепляют точки 1, 2, 3, …, </w:t>
      </w:r>
      <w:proofErr w:type="gramStart"/>
      <w:r w:rsidRPr="00EA1B12">
        <w:rPr>
          <w:i/>
          <w:iCs/>
          <w:sz w:val="28"/>
          <w:szCs w:val="28"/>
        </w:rPr>
        <w:t>п</w:t>
      </w:r>
      <w:proofErr w:type="gramEnd"/>
      <w:r w:rsidRPr="00EA1B12">
        <w:rPr>
          <w:sz w:val="28"/>
          <w:szCs w:val="28"/>
        </w:rPr>
        <w:t xml:space="preserve"> теодолитного хода. Расстояние между точками 200-</w:t>
      </w:r>
      <w:smartTag w:uri="urn:schemas-microsoft-com:office:smarttags" w:element="metricconverter">
        <w:smartTagPr>
          <w:attr w:name="ProductID" w:val="300 м"/>
        </w:smartTagPr>
        <w:r w:rsidRPr="00EA1B12">
          <w:rPr>
            <w:sz w:val="28"/>
            <w:szCs w:val="28"/>
          </w:rPr>
          <w:t>300 м</w:t>
        </w:r>
      </w:smartTag>
      <w:r w:rsidRPr="00EA1B12">
        <w:rPr>
          <w:sz w:val="28"/>
          <w:szCs w:val="28"/>
        </w:rPr>
        <w:t>. На противоположном борту выбирают вспомог</w:t>
      </w:r>
      <w:r w:rsidRPr="00EA1B12">
        <w:rPr>
          <w:sz w:val="28"/>
          <w:szCs w:val="28"/>
        </w:rPr>
        <w:t>а</w:t>
      </w:r>
      <w:r w:rsidRPr="00EA1B12">
        <w:rPr>
          <w:sz w:val="28"/>
          <w:szCs w:val="28"/>
        </w:rPr>
        <w:t>тельные точки С, Д, Е. В точках А, 1, 2, 3, …</w:t>
      </w:r>
      <w:r w:rsidRPr="00EA1B12">
        <w:rPr>
          <w:i/>
          <w:iCs/>
          <w:sz w:val="28"/>
          <w:szCs w:val="28"/>
        </w:rPr>
        <w:t xml:space="preserve">п, </w:t>
      </w:r>
      <w:r w:rsidRPr="00EA1B12">
        <w:rPr>
          <w:sz w:val="28"/>
          <w:szCs w:val="28"/>
        </w:rPr>
        <w:t>В измеряют горизонтальные углы β</w:t>
      </w:r>
      <w:r w:rsidRPr="00EA1B12">
        <w:rPr>
          <w:sz w:val="28"/>
          <w:szCs w:val="28"/>
          <w:vertAlign w:val="subscript"/>
        </w:rPr>
        <w:t>А</w:t>
      </w:r>
      <w:r w:rsidRPr="00EA1B12">
        <w:rPr>
          <w:sz w:val="28"/>
          <w:szCs w:val="28"/>
        </w:rPr>
        <w:t>, α</w:t>
      </w:r>
      <w:r w:rsidRPr="00EA1B12">
        <w:rPr>
          <w:sz w:val="28"/>
          <w:szCs w:val="28"/>
          <w:vertAlign w:val="subscript"/>
        </w:rPr>
        <w:t>1</w:t>
      </w:r>
      <w:r w:rsidRPr="00EA1B12">
        <w:rPr>
          <w:sz w:val="28"/>
          <w:szCs w:val="28"/>
        </w:rPr>
        <w:t xml:space="preserve"> β</w:t>
      </w:r>
      <w:r w:rsidRPr="00EA1B12">
        <w:rPr>
          <w:sz w:val="28"/>
          <w:szCs w:val="28"/>
          <w:vertAlign w:val="subscript"/>
        </w:rPr>
        <w:t>1</w:t>
      </w:r>
      <w:r w:rsidRPr="00EA1B12">
        <w:rPr>
          <w:sz w:val="28"/>
          <w:szCs w:val="28"/>
        </w:rPr>
        <w:t xml:space="preserve"> α</w:t>
      </w:r>
      <w:r w:rsidRPr="00EA1B12">
        <w:rPr>
          <w:sz w:val="28"/>
          <w:szCs w:val="28"/>
          <w:vertAlign w:val="subscript"/>
        </w:rPr>
        <w:t>2</w:t>
      </w:r>
      <w:r w:rsidRPr="00EA1B12">
        <w:rPr>
          <w:sz w:val="28"/>
          <w:szCs w:val="28"/>
        </w:rPr>
        <w:t xml:space="preserve"> β</w:t>
      </w:r>
      <w:r w:rsidRPr="00EA1B12">
        <w:rPr>
          <w:sz w:val="28"/>
          <w:szCs w:val="28"/>
          <w:vertAlign w:val="subscript"/>
        </w:rPr>
        <w:t>2,</w:t>
      </w:r>
      <w:r w:rsidRPr="00EA1B12">
        <w:rPr>
          <w:sz w:val="28"/>
          <w:szCs w:val="28"/>
        </w:rPr>
        <w:t xml:space="preserve"> … α</w:t>
      </w:r>
      <w:r w:rsidRPr="00EA1B12">
        <w:rPr>
          <w:i/>
          <w:iCs/>
          <w:sz w:val="28"/>
          <w:szCs w:val="28"/>
          <w:vertAlign w:val="subscript"/>
        </w:rPr>
        <w:t>п</w:t>
      </w:r>
      <w:r w:rsidRPr="00EA1B12">
        <w:rPr>
          <w:sz w:val="28"/>
          <w:szCs w:val="28"/>
        </w:rPr>
        <w:t>, β</w:t>
      </w:r>
      <w:r w:rsidRPr="00EA1B12">
        <w:rPr>
          <w:i/>
          <w:iCs/>
          <w:sz w:val="28"/>
          <w:szCs w:val="28"/>
          <w:vertAlign w:val="subscript"/>
        </w:rPr>
        <w:t>п</w:t>
      </w:r>
      <w:r w:rsidRPr="00EA1B12">
        <w:rPr>
          <w:sz w:val="28"/>
          <w:szCs w:val="28"/>
        </w:rPr>
        <w:t xml:space="preserve"> и</w:t>
      </w:r>
      <w:proofErr w:type="gramStart"/>
      <w:r w:rsidRPr="00EA1B12">
        <w:rPr>
          <w:sz w:val="28"/>
          <w:szCs w:val="28"/>
        </w:rPr>
        <w:t xml:space="preserve"> β</w:t>
      </w:r>
      <w:r w:rsidRPr="00EA1B12">
        <w:rPr>
          <w:sz w:val="28"/>
          <w:szCs w:val="28"/>
          <w:vertAlign w:val="subscript"/>
        </w:rPr>
        <w:t>В</w:t>
      </w:r>
      <w:proofErr w:type="gramEnd"/>
      <w:r w:rsidRPr="00EA1B12">
        <w:rPr>
          <w:sz w:val="28"/>
          <w:szCs w:val="28"/>
        </w:rPr>
        <w:t>, а мерным прибором длину первой и после</w:t>
      </w:r>
      <w:r w:rsidRPr="00EA1B12">
        <w:rPr>
          <w:sz w:val="28"/>
          <w:szCs w:val="28"/>
        </w:rPr>
        <w:t>д</w:t>
      </w:r>
      <w:r w:rsidRPr="00EA1B12">
        <w:rPr>
          <w:sz w:val="28"/>
          <w:szCs w:val="28"/>
        </w:rPr>
        <w:t xml:space="preserve">ней стороны (А-1 и </w:t>
      </w:r>
      <w:r w:rsidRPr="00EA1B12">
        <w:rPr>
          <w:i/>
          <w:iCs/>
          <w:sz w:val="28"/>
          <w:szCs w:val="28"/>
        </w:rPr>
        <w:t>п</w:t>
      </w:r>
      <w:r w:rsidRPr="00EA1B12">
        <w:rPr>
          <w:sz w:val="28"/>
          <w:szCs w:val="28"/>
        </w:rPr>
        <w:t>-В), выполняющих роль исходных и контрольных баз</w:t>
      </w:r>
      <w:r w:rsidRPr="00EA1B12">
        <w:rPr>
          <w:sz w:val="28"/>
          <w:szCs w:val="28"/>
        </w:rPr>
        <w:t>и</w:t>
      </w:r>
      <w:r w:rsidRPr="00EA1B12">
        <w:rPr>
          <w:sz w:val="28"/>
          <w:szCs w:val="28"/>
        </w:rPr>
        <w:t xml:space="preserve">сов. 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object w:dxaOrig="5250" w:dyaOrig="2985">
          <v:shape id="_x0000_i1038" type="#_x0000_t75" style="width:284.25pt;height:161.25pt" o:ole="">
            <v:imagedata r:id="rId31" o:title=""/>
          </v:shape>
          <o:OLEObject Type="Embed" ProgID="AutoCAD.Drawing.15" ShapeID="_x0000_i1038" DrawAspect="Content" ObjectID="_1502774396" r:id="rId32"/>
        </w:objec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Рисунок 9.3 а – Схема азимутальных ходов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position w:val="-30"/>
          <w:sz w:val="28"/>
          <w:szCs w:val="28"/>
        </w:rPr>
        <w:object w:dxaOrig="2700" w:dyaOrig="680">
          <v:shape id="_x0000_i1039" type="#_x0000_t75" style="width:135pt;height:33.75pt" o:ole="">
            <v:imagedata r:id="rId33" o:title=""/>
          </v:shape>
          <o:OLEObject Type="Embed" ProgID="Equation.3" ShapeID="_x0000_i1039" DrawAspect="Content" ObjectID="_1502774397" r:id="rId34"/>
        </w:object>
      </w:r>
      <w:r w:rsidRPr="00EA1B12">
        <w:rPr>
          <w:sz w:val="28"/>
          <w:szCs w:val="28"/>
        </w:rPr>
        <w:t xml:space="preserve">, отсюда </w:t>
      </w:r>
      <w:r w:rsidRPr="00EA1B12">
        <w:rPr>
          <w:position w:val="-30"/>
          <w:sz w:val="28"/>
          <w:szCs w:val="28"/>
        </w:rPr>
        <w:object w:dxaOrig="2640" w:dyaOrig="680">
          <v:shape id="_x0000_i1040" type="#_x0000_t75" style="width:132pt;height:33.75pt" o:ole="">
            <v:imagedata r:id="rId35" o:title=""/>
          </v:shape>
          <o:OLEObject Type="Embed" ProgID="Equation.3" ShapeID="_x0000_i1040" DrawAspect="Content" ObjectID="_1502774398" r:id="rId36"/>
        </w:objec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 xml:space="preserve">Сторону 1-С в треугольнике </w:t>
      </w:r>
      <w:r w:rsidRPr="00EA1B12">
        <w:rPr>
          <w:sz w:val="28"/>
          <w:szCs w:val="28"/>
          <w:lang w:val="en-US"/>
        </w:rPr>
        <w:t>I</w:t>
      </w:r>
      <w:r w:rsidRPr="00EA1B12">
        <w:rPr>
          <w:sz w:val="28"/>
          <w:szCs w:val="28"/>
        </w:rPr>
        <w:t xml:space="preserve"> используют для вычисления длины стор</w:t>
      </w:r>
      <w:r w:rsidRPr="00EA1B12">
        <w:rPr>
          <w:sz w:val="28"/>
          <w:szCs w:val="28"/>
        </w:rPr>
        <w:t>о</w:t>
      </w:r>
      <w:r w:rsidRPr="00EA1B12">
        <w:rPr>
          <w:sz w:val="28"/>
          <w:szCs w:val="28"/>
        </w:rPr>
        <w:t xml:space="preserve">ны 1-2 и 2-С в треугольнике </w:t>
      </w:r>
      <w:r w:rsidRPr="00EA1B12">
        <w:rPr>
          <w:sz w:val="28"/>
          <w:szCs w:val="28"/>
          <w:lang w:val="en-US"/>
        </w:rPr>
        <w:t>II</w:t>
      </w:r>
      <w:r w:rsidRPr="00EA1B12">
        <w:rPr>
          <w:sz w:val="28"/>
          <w:szCs w:val="28"/>
        </w:rPr>
        <w:t xml:space="preserve"> и т.д.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  <w:lang w:val="fr-FR"/>
        </w:rPr>
      </w:pPr>
      <w:r w:rsidRPr="00EA1B12">
        <w:rPr>
          <w:sz w:val="28"/>
          <w:szCs w:val="28"/>
        </w:rPr>
        <w:t>Контролем проложения хода служит сравнение вычислений и измере</w:t>
      </w:r>
      <w:r w:rsidRPr="00EA1B12">
        <w:rPr>
          <w:sz w:val="28"/>
          <w:szCs w:val="28"/>
        </w:rPr>
        <w:t>н</w:t>
      </w:r>
      <w:r w:rsidRPr="00EA1B12">
        <w:rPr>
          <w:sz w:val="28"/>
          <w:szCs w:val="28"/>
        </w:rPr>
        <w:t xml:space="preserve">ной стороны </w:t>
      </w:r>
      <w:r w:rsidRPr="00EA1B12">
        <w:rPr>
          <w:i/>
          <w:iCs/>
          <w:sz w:val="28"/>
          <w:szCs w:val="28"/>
        </w:rPr>
        <w:t>п</w:t>
      </w:r>
      <w:r w:rsidRPr="00EA1B12">
        <w:rPr>
          <w:sz w:val="28"/>
          <w:szCs w:val="28"/>
        </w:rPr>
        <w:t>-В.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Углы в треугольнике α и β не должны быть меньше 30</w:t>
      </w:r>
      <w:r w:rsidRPr="00EA1B12">
        <w:rPr>
          <w:sz w:val="28"/>
          <w:szCs w:val="28"/>
          <w:vertAlign w:val="superscript"/>
        </w:rPr>
        <w:t>0</w:t>
      </w:r>
      <w:r w:rsidRPr="00EA1B12">
        <w:rPr>
          <w:sz w:val="28"/>
          <w:szCs w:val="28"/>
        </w:rPr>
        <w:t>, и более 150</w:t>
      </w:r>
      <w:r w:rsidRPr="00EA1B12">
        <w:rPr>
          <w:sz w:val="28"/>
          <w:szCs w:val="28"/>
          <w:vertAlign w:val="superscript"/>
        </w:rPr>
        <w:t>0</w:t>
      </w:r>
      <w:r w:rsidRPr="00EA1B12">
        <w:rPr>
          <w:sz w:val="28"/>
          <w:szCs w:val="28"/>
        </w:rPr>
        <w:t>, а углы при точках</w:t>
      </w:r>
      <w:proofErr w:type="gramStart"/>
      <w:r w:rsidRPr="00EA1B12">
        <w:rPr>
          <w:sz w:val="28"/>
          <w:szCs w:val="28"/>
        </w:rPr>
        <w:t xml:space="preserve"> С</w:t>
      </w:r>
      <w:proofErr w:type="gramEnd"/>
      <w:r w:rsidRPr="00EA1B12">
        <w:rPr>
          <w:sz w:val="28"/>
          <w:szCs w:val="28"/>
        </w:rPr>
        <w:t xml:space="preserve">, Д, </w:t>
      </w:r>
      <w:r w:rsidRPr="00EA1B12">
        <w:rPr>
          <w:sz w:val="28"/>
          <w:szCs w:val="28"/>
          <w:lang w:val="en-US"/>
        </w:rPr>
        <w:t>F</w:t>
      </w:r>
      <w:r w:rsidRPr="00EA1B12">
        <w:rPr>
          <w:sz w:val="28"/>
          <w:szCs w:val="28"/>
        </w:rPr>
        <w:t xml:space="preserve"> – не менее 10-15</w:t>
      </w:r>
      <w:r w:rsidRPr="00EA1B12">
        <w:rPr>
          <w:sz w:val="28"/>
          <w:szCs w:val="28"/>
          <w:vertAlign w:val="superscript"/>
        </w:rPr>
        <w:t>0</w:t>
      </w:r>
      <w:r w:rsidRPr="00EA1B12">
        <w:rPr>
          <w:sz w:val="28"/>
          <w:szCs w:val="28"/>
        </w:rPr>
        <w:t>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При равноточных угловых измерениях относительная погрешность ст</w:t>
      </w:r>
      <w:r w:rsidRPr="00EA1B12">
        <w:rPr>
          <w:sz w:val="28"/>
          <w:szCs w:val="28"/>
        </w:rPr>
        <w:t>о</w:t>
      </w:r>
      <w:r w:rsidRPr="00EA1B12">
        <w:rPr>
          <w:sz w:val="28"/>
          <w:szCs w:val="28"/>
        </w:rPr>
        <w:t>роны хода, вычисленной по формуле синусов, составит: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position w:val="-34"/>
          <w:sz w:val="28"/>
          <w:szCs w:val="28"/>
        </w:rPr>
        <w:object w:dxaOrig="3000" w:dyaOrig="880">
          <v:shape id="_x0000_i1041" type="#_x0000_t75" style="width:150pt;height:44.25pt" o:ole="">
            <v:imagedata r:id="rId37" o:title=""/>
          </v:shape>
          <o:OLEObject Type="Embed" ProgID="Equation.3" ShapeID="_x0000_i1041" DrawAspect="Content" ObjectID="_1502774399" r:id="rId38"/>
        </w:object>
      </w:r>
      <w:r w:rsidRPr="00EA1B12">
        <w:rPr>
          <w:sz w:val="28"/>
          <w:szCs w:val="28"/>
        </w:rPr>
        <w:t xml:space="preserve">,где </w:t>
      </w:r>
      <w:r w:rsidRPr="00EA1B12">
        <w:rPr>
          <w:position w:val="-30"/>
          <w:sz w:val="28"/>
          <w:szCs w:val="28"/>
        </w:rPr>
        <w:object w:dxaOrig="420" w:dyaOrig="720">
          <v:shape id="_x0000_i1042" type="#_x0000_t75" style="width:21pt;height:36pt" o:ole="">
            <v:imagedata r:id="rId39" o:title=""/>
          </v:shape>
          <o:OLEObject Type="Embed" ProgID="Equation.3" ShapeID="_x0000_i1042" DrawAspect="Content" ObjectID="_1502774400" r:id="rId40"/>
        </w:object>
      </w:r>
      <w:r w:rsidRPr="00EA1B12">
        <w:rPr>
          <w:sz w:val="28"/>
          <w:szCs w:val="28"/>
        </w:rPr>
        <w:t xml:space="preserve">- относительная погрешность </w:t>
      </w:r>
      <w:proofErr w:type="gramStart"/>
      <w:r w:rsidRPr="00EA1B12">
        <w:rPr>
          <w:sz w:val="28"/>
          <w:szCs w:val="28"/>
        </w:rPr>
        <w:t>исходной</w:t>
      </w:r>
      <w:proofErr w:type="gramEnd"/>
      <w:r w:rsidRPr="00EA1B12">
        <w:rPr>
          <w:sz w:val="28"/>
          <w:szCs w:val="28"/>
        </w:rPr>
        <w:t xml:space="preserve"> 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 xml:space="preserve">стороны; </w:t>
      </w:r>
      <w:r w:rsidRPr="00EA1B12">
        <w:rPr>
          <w:position w:val="-14"/>
          <w:sz w:val="28"/>
          <w:szCs w:val="28"/>
        </w:rPr>
        <w:object w:dxaOrig="340" w:dyaOrig="380">
          <v:shape id="_x0000_i1043" type="#_x0000_t75" style="width:17.25pt;height:18.75pt" o:ole="">
            <v:imagedata r:id="rId41" o:title=""/>
          </v:shape>
          <o:OLEObject Type="Embed" ProgID="Equation.3" ShapeID="_x0000_i1043" DrawAspect="Content" ObjectID="_1502774401" r:id="rId42"/>
        </w:object>
      </w:r>
      <w:r w:rsidRPr="00EA1B12">
        <w:rPr>
          <w:sz w:val="28"/>
          <w:szCs w:val="28"/>
        </w:rPr>
        <w:tab/>
        <w:t>- средняя погрешность измерения углов α и β;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  <w:lang w:val="en-US"/>
        </w:rPr>
        <w:t>R</w:t>
      </w:r>
      <w:r w:rsidRPr="00EA1B12">
        <w:rPr>
          <w:sz w:val="28"/>
          <w:szCs w:val="28"/>
        </w:rPr>
        <w:t xml:space="preserve">- </w:t>
      </w:r>
      <w:proofErr w:type="gramStart"/>
      <w:r w:rsidRPr="00EA1B12">
        <w:rPr>
          <w:sz w:val="28"/>
          <w:szCs w:val="28"/>
        </w:rPr>
        <w:t>вспомогательные</w:t>
      </w:r>
      <w:proofErr w:type="gramEnd"/>
      <w:r w:rsidRPr="00EA1B12">
        <w:rPr>
          <w:sz w:val="28"/>
          <w:szCs w:val="28"/>
        </w:rPr>
        <w:t xml:space="preserve"> величины для треугольников </w:t>
      </w:r>
      <w:r w:rsidRPr="00EA1B12">
        <w:rPr>
          <w:sz w:val="28"/>
          <w:szCs w:val="28"/>
          <w:lang w:val="en-US"/>
        </w:rPr>
        <w:t>I</w:t>
      </w:r>
      <w:r w:rsidRPr="00EA1B12">
        <w:rPr>
          <w:sz w:val="28"/>
          <w:szCs w:val="28"/>
        </w:rPr>
        <w:t xml:space="preserve">, </w:t>
      </w:r>
      <w:r w:rsidRPr="00EA1B12">
        <w:rPr>
          <w:sz w:val="28"/>
          <w:szCs w:val="28"/>
          <w:lang w:val="en-US"/>
        </w:rPr>
        <w:t>II</w:t>
      </w:r>
      <w:r w:rsidRPr="00EA1B12">
        <w:rPr>
          <w:sz w:val="28"/>
          <w:szCs w:val="28"/>
        </w:rPr>
        <w:t xml:space="preserve">, </w:t>
      </w:r>
      <w:r w:rsidRPr="00EA1B12">
        <w:rPr>
          <w:sz w:val="28"/>
          <w:szCs w:val="28"/>
          <w:lang w:val="en-US"/>
        </w:rPr>
        <w:t>III</w:t>
      </w:r>
      <w:r w:rsidRPr="00EA1B12">
        <w:rPr>
          <w:sz w:val="28"/>
          <w:szCs w:val="28"/>
        </w:rPr>
        <w:t xml:space="preserve">, </w:t>
      </w:r>
      <w:r w:rsidRPr="00EA1B12">
        <w:rPr>
          <w:sz w:val="28"/>
          <w:szCs w:val="28"/>
          <w:lang w:val="en-US"/>
        </w:rPr>
        <w:t>IV</w:t>
      </w:r>
      <w:r w:rsidRPr="00EA1B12">
        <w:rPr>
          <w:sz w:val="28"/>
          <w:szCs w:val="28"/>
        </w:rPr>
        <w:t xml:space="preserve"> и т.д.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position w:val="-10"/>
          <w:sz w:val="28"/>
          <w:szCs w:val="28"/>
        </w:rPr>
        <w:object w:dxaOrig="4760" w:dyaOrig="360">
          <v:shape id="_x0000_i1044" type="#_x0000_t75" style="width:237.75pt;height:18pt" o:ole="">
            <v:imagedata r:id="rId43" o:title=""/>
          </v:shape>
          <o:OLEObject Type="Embed" ProgID="Equation.3" ShapeID="_x0000_i1044" DrawAspect="Content" ObjectID="_1502774402" r:id="rId44"/>
        </w:objec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position w:val="-14"/>
          <w:sz w:val="28"/>
          <w:szCs w:val="28"/>
        </w:rPr>
        <w:object w:dxaOrig="5060" w:dyaOrig="400">
          <v:shape id="_x0000_i1045" type="#_x0000_t75" style="width:252.75pt;height:20.25pt" o:ole="">
            <v:imagedata r:id="rId45" o:title=""/>
          </v:shape>
          <o:OLEObject Type="Embed" ProgID="Equation.3" ShapeID="_x0000_i1045" DrawAspect="Content" ObjectID="_1502774403" r:id="rId46"/>
        </w:object>
      </w:r>
      <w:r w:rsidRPr="00EA1B12">
        <w:rPr>
          <w:sz w:val="28"/>
          <w:szCs w:val="28"/>
        </w:rPr>
        <w:t xml:space="preserve"> и т. д.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proofErr w:type="gramStart"/>
      <w:r w:rsidRPr="00EA1B12">
        <w:rPr>
          <w:sz w:val="28"/>
          <w:szCs w:val="28"/>
          <w:lang w:val="en-US"/>
        </w:rPr>
        <w:t>R</w:t>
      </w:r>
      <w:r w:rsidRPr="00EA1B12">
        <w:rPr>
          <w:sz w:val="28"/>
          <w:szCs w:val="28"/>
          <w:vertAlign w:val="superscript"/>
        </w:rPr>
        <w:t>/</w:t>
      </w:r>
      <w:r w:rsidRPr="00EA1B12">
        <w:rPr>
          <w:sz w:val="28"/>
          <w:szCs w:val="28"/>
        </w:rPr>
        <w:t xml:space="preserve"> для треугольников </w:t>
      </w:r>
      <w:r w:rsidRPr="00EA1B12">
        <w:rPr>
          <w:sz w:val="28"/>
          <w:szCs w:val="28"/>
          <w:lang w:val="en-US"/>
        </w:rPr>
        <w:t>II</w:t>
      </w:r>
      <w:r w:rsidRPr="00EA1B12">
        <w:rPr>
          <w:sz w:val="28"/>
          <w:szCs w:val="28"/>
        </w:rPr>
        <w:t xml:space="preserve">, </w:t>
      </w:r>
      <w:r w:rsidRPr="00EA1B12">
        <w:rPr>
          <w:sz w:val="28"/>
          <w:szCs w:val="28"/>
          <w:lang w:val="en-US"/>
        </w:rPr>
        <w:t>V</w:t>
      </w:r>
      <w:r w:rsidRPr="00EA1B12">
        <w:rPr>
          <w:sz w:val="28"/>
          <w:szCs w:val="28"/>
        </w:rPr>
        <w:t xml:space="preserve">, </w:t>
      </w:r>
      <w:r w:rsidRPr="00EA1B12">
        <w:rPr>
          <w:sz w:val="28"/>
          <w:szCs w:val="28"/>
          <w:lang w:val="en-US"/>
        </w:rPr>
        <w:t>VI</w:t>
      </w:r>
      <w:r w:rsidRPr="00EA1B12">
        <w:rPr>
          <w:sz w:val="28"/>
          <w:szCs w:val="28"/>
        </w:rPr>
        <w:t xml:space="preserve"> и т. д.</w:t>
      </w:r>
      <w:proofErr w:type="gramEnd"/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position w:val="-10"/>
          <w:sz w:val="28"/>
          <w:szCs w:val="28"/>
        </w:rPr>
        <w:object w:dxaOrig="2000" w:dyaOrig="360">
          <v:shape id="_x0000_i1046" type="#_x0000_t75" style="width:99.75pt;height:18pt" o:ole="">
            <v:imagedata r:id="rId47" o:title=""/>
          </v:shape>
          <o:OLEObject Type="Embed" ProgID="Equation.3" ShapeID="_x0000_i1046" DrawAspect="Content" ObjectID="_1502774404" r:id="rId48"/>
        </w:object>
      </w:r>
      <w:r w:rsidRPr="00EA1B12">
        <w:rPr>
          <w:sz w:val="28"/>
          <w:szCs w:val="28"/>
        </w:rPr>
        <w:t xml:space="preserve">; </w:t>
      </w:r>
      <w:r w:rsidRPr="00EA1B12">
        <w:rPr>
          <w:position w:val="-12"/>
          <w:sz w:val="28"/>
          <w:szCs w:val="28"/>
          <w:lang w:val="en-US"/>
        </w:rPr>
        <w:object w:dxaOrig="2079" w:dyaOrig="380">
          <v:shape id="_x0000_i1047" type="#_x0000_t75" style="width:104.25pt;height:18.75pt" o:ole="">
            <v:imagedata r:id="rId49" o:title=""/>
          </v:shape>
          <o:OLEObject Type="Embed" ProgID="Equation.3" ShapeID="_x0000_i1047" DrawAspect="Content" ObjectID="_1502774405" r:id="rId50"/>
        </w:object>
      </w:r>
      <w:r w:rsidRPr="00EA1B12">
        <w:rPr>
          <w:sz w:val="28"/>
          <w:szCs w:val="28"/>
        </w:rPr>
        <w:t xml:space="preserve"> и т.д.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 xml:space="preserve">По мере </w:t>
      </w:r>
      <w:proofErr w:type="gramStart"/>
      <w:r w:rsidRPr="00EA1B12">
        <w:rPr>
          <w:sz w:val="28"/>
          <w:szCs w:val="28"/>
        </w:rPr>
        <w:t>увеличения числа сторон хода их длины</w:t>
      </w:r>
      <w:proofErr w:type="gramEnd"/>
      <w:r w:rsidRPr="00EA1B12">
        <w:rPr>
          <w:sz w:val="28"/>
          <w:szCs w:val="28"/>
        </w:rPr>
        <w:t xml:space="preserve"> получаются все с меньшей точностью, при этом погрешность сторон предыдущих пучков п</w:t>
      </w:r>
      <w:r w:rsidRPr="00EA1B12">
        <w:rPr>
          <w:sz w:val="28"/>
          <w:szCs w:val="28"/>
        </w:rPr>
        <w:t>е</w:t>
      </w:r>
      <w:r w:rsidRPr="00EA1B12">
        <w:rPr>
          <w:sz w:val="28"/>
          <w:szCs w:val="28"/>
        </w:rPr>
        <w:t>редаются на длины всех последующих сторон. Поэтому при большой длине хода некоторые стороны необходимо измерять непосредственно.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В практике находит применение непосредственный способ, заключа</w:t>
      </w:r>
      <w:r w:rsidRPr="00EA1B12">
        <w:rPr>
          <w:sz w:val="28"/>
          <w:szCs w:val="28"/>
        </w:rPr>
        <w:t>ю</w:t>
      </w:r>
      <w:r w:rsidRPr="00EA1B12">
        <w:rPr>
          <w:sz w:val="28"/>
          <w:szCs w:val="28"/>
        </w:rPr>
        <w:t>щийся в прокладке теодолитных ходов с одновременным измерением пара</w:t>
      </w:r>
      <w:r w:rsidRPr="00EA1B12">
        <w:rPr>
          <w:sz w:val="28"/>
          <w:szCs w:val="28"/>
        </w:rPr>
        <w:t>л</w:t>
      </w:r>
      <w:r w:rsidRPr="00EA1B12">
        <w:rPr>
          <w:sz w:val="28"/>
          <w:szCs w:val="28"/>
        </w:rPr>
        <w:t>лактических углов на пункты маркшейдерской опорной сети и последу</w:t>
      </w:r>
      <w:r w:rsidRPr="00EA1B12">
        <w:rPr>
          <w:sz w:val="28"/>
          <w:szCs w:val="28"/>
        </w:rPr>
        <w:t>ю</w:t>
      </w:r>
      <w:r w:rsidRPr="00EA1B12">
        <w:rPr>
          <w:sz w:val="28"/>
          <w:szCs w:val="28"/>
        </w:rPr>
        <w:t>щим вычислением координат пунктов хода геодезическими засечками (рис. 9.3.б).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А, 1, 2, 3, …, 5, В – теодолитный ход, проложенный между двумя исхо</w:t>
      </w:r>
      <w:r w:rsidRPr="00EA1B12">
        <w:rPr>
          <w:sz w:val="28"/>
          <w:szCs w:val="28"/>
        </w:rPr>
        <w:t>д</w:t>
      </w:r>
      <w:r w:rsidRPr="00EA1B12">
        <w:rPr>
          <w:sz w:val="28"/>
          <w:szCs w:val="28"/>
        </w:rPr>
        <w:t>ными пунктами.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На пунктах 2, 3, 4, 5 измеряют углы полигона и параллактические углы γ</w:t>
      </w:r>
      <w:r w:rsidRPr="00EA1B12">
        <w:rPr>
          <w:sz w:val="28"/>
          <w:szCs w:val="28"/>
          <w:vertAlign w:val="subscript"/>
        </w:rPr>
        <w:t>1</w:t>
      </w:r>
      <w:r w:rsidRPr="00EA1B12">
        <w:rPr>
          <w:sz w:val="28"/>
          <w:szCs w:val="28"/>
        </w:rPr>
        <w:t>, γ</w:t>
      </w:r>
      <w:r w:rsidRPr="00EA1B12">
        <w:rPr>
          <w:sz w:val="28"/>
          <w:szCs w:val="28"/>
          <w:vertAlign w:val="subscript"/>
        </w:rPr>
        <w:t>2</w:t>
      </w:r>
      <w:r w:rsidRPr="00EA1B12">
        <w:rPr>
          <w:sz w:val="28"/>
          <w:szCs w:val="28"/>
        </w:rPr>
        <w:t>, γ</w:t>
      </w:r>
      <w:r w:rsidRPr="00EA1B12">
        <w:rPr>
          <w:sz w:val="28"/>
          <w:szCs w:val="28"/>
          <w:vertAlign w:val="subscript"/>
        </w:rPr>
        <w:t>3</w:t>
      </w:r>
      <w:r w:rsidRPr="00EA1B12">
        <w:rPr>
          <w:sz w:val="28"/>
          <w:szCs w:val="28"/>
        </w:rPr>
        <w:t>, γ</w:t>
      </w:r>
      <w:r w:rsidRPr="00EA1B12">
        <w:rPr>
          <w:sz w:val="28"/>
          <w:szCs w:val="28"/>
          <w:vertAlign w:val="subscript"/>
        </w:rPr>
        <w:t>4</w:t>
      </w:r>
      <w:r w:rsidRPr="00EA1B12">
        <w:rPr>
          <w:sz w:val="28"/>
          <w:szCs w:val="28"/>
        </w:rPr>
        <w:t>, на пункты</w:t>
      </w:r>
      <w:proofErr w:type="gramStart"/>
      <w:r w:rsidRPr="00EA1B12">
        <w:rPr>
          <w:sz w:val="28"/>
          <w:szCs w:val="28"/>
        </w:rPr>
        <w:t xml:space="preserve"> С</w:t>
      </w:r>
      <w:proofErr w:type="gramEnd"/>
      <w:r w:rsidRPr="00EA1B12">
        <w:rPr>
          <w:sz w:val="28"/>
          <w:szCs w:val="28"/>
        </w:rPr>
        <w:t xml:space="preserve">, Д, Е, и </w:t>
      </w:r>
      <w:r w:rsidRPr="00EA1B12">
        <w:rPr>
          <w:sz w:val="28"/>
          <w:szCs w:val="28"/>
          <w:lang w:val="en-US"/>
        </w:rPr>
        <w:t>F</w:t>
      </w:r>
      <w:r w:rsidRPr="00EA1B12">
        <w:rPr>
          <w:sz w:val="28"/>
          <w:szCs w:val="28"/>
        </w:rPr>
        <w:t>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object w:dxaOrig="6150" w:dyaOrig="1815">
          <v:shape id="_x0000_i1048" type="#_x0000_t75" style="width:413.25pt;height:138pt" o:ole="">
            <v:imagedata r:id="rId51" o:title=""/>
          </v:shape>
          <o:OLEObject Type="Embed" ProgID="AutoCAD.Drawing.15" ShapeID="_x0000_i1048" DrawAspect="Content" ObjectID="_1502774406" r:id="rId52"/>
        </w:objec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center"/>
        <w:rPr>
          <w:sz w:val="28"/>
          <w:szCs w:val="28"/>
        </w:rPr>
      </w:pPr>
      <w:r w:rsidRPr="00EA1B12">
        <w:rPr>
          <w:sz w:val="28"/>
          <w:szCs w:val="28"/>
        </w:rPr>
        <w:t>Рисунок 9.3 б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Выполняют уравнивание полигона и вычисляют дирекционные углы всех сторон, а также дирекционные углы всех направлений 2-С, 2-Д, 3-С, 3-Д, и т.д. По дирекционным углам этих сторон и стороны СД определяют у</w:t>
      </w:r>
      <w:r w:rsidRPr="00EA1B12">
        <w:rPr>
          <w:sz w:val="28"/>
          <w:szCs w:val="28"/>
        </w:rPr>
        <w:t>г</w:t>
      </w:r>
      <w:r w:rsidRPr="00EA1B12">
        <w:rPr>
          <w:sz w:val="28"/>
          <w:szCs w:val="28"/>
        </w:rPr>
        <w:t>лы α</w:t>
      </w:r>
      <w:r w:rsidRPr="00EA1B12">
        <w:rPr>
          <w:sz w:val="28"/>
          <w:szCs w:val="28"/>
          <w:vertAlign w:val="subscript"/>
        </w:rPr>
        <w:t>1</w:t>
      </w:r>
      <w:r w:rsidRPr="00EA1B12">
        <w:rPr>
          <w:sz w:val="28"/>
          <w:szCs w:val="28"/>
        </w:rPr>
        <w:t>, α</w:t>
      </w:r>
      <w:r w:rsidRPr="00EA1B12">
        <w:rPr>
          <w:sz w:val="28"/>
          <w:szCs w:val="28"/>
          <w:vertAlign w:val="subscript"/>
        </w:rPr>
        <w:t>2</w:t>
      </w:r>
      <w:r w:rsidRPr="00EA1B12">
        <w:rPr>
          <w:sz w:val="28"/>
          <w:szCs w:val="28"/>
        </w:rPr>
        <w:t xml:space="preserve"> β</w:t>
      </w:r>
      <w:r w:rsidRPr="00EA1B12">
        <w:rPr>
          <w:sz w:val="28"/>
          <w:szCs w:val="28"/>
          <w:vertAlign w:val="subscript"/>
        </w:rPr>
        <w:t>1</w:t>
      </w:r>
      <w:r w:rsidRPr="00EA1B12">
        <w:rPr>
          <w:sz w:val="28"/>
          <w:szCs w:val="28"/>
        </w:rPr>
        <w:t xml:space="preserve"> β</w:t>
      </w:r>
      <w:r w:rsidRPr="00EA1B12">
        <w:rPr>
          <w:sz w:val="28"/>
          <w:szCs w:val="28"/>
          <w:vertAlign w:val="subscript"/>
        </w:rPr>
        <w:t>2</w:t>
      </w:r>
      <w:r w:rsidRPr="00EA1B12">
        <w:rPr>
          <w:sz w:val="28"/>
          <w:szCs w:val="28"/>
        </w:rPr>
        <w:t xml:space="preserve">. Решением прямой засечки определяют координаты пунктов 2, 3; аналогичные расчеты выполняют для определения координат точки 4, 5. 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При значительном удалении участков горных работ от пунктов мар</w:t>
      </w:r>
      <w:r w:rsidRPr="00EA1B12">
        <w:rPr>
          <w:sz w:val="28"/>
          <w:szCs w:val="28"/>
        </w:rPr>
        <w:t>к</w:t>
      </w:r>
      <w:r w:rsidRPr="00EA1B12">
        <w:rPr>
          <w:sz w:val="28"/>
          <w:szCs w:val="28"/>
        </w:rPr>
        <w:t>шейдерской опорной сети эффективным является полярный способ создания съемочного обоснования, при котором горизонтальные углы и углы наклона измеряют теодолитом, а наклонные расстояния светодальномером (рис. 9.4). Рассто</w:t>
      </w:r>
      <w:r w:rsidRPr="00EA1B12">
        <w:rPr>
          <w:sz w:val="28"/>
          <w:szCs w:val="28"/>
        </w:rPr>
        <w:t>я</w:t>
      </w:r>
      <w:r w:rsidRPr="00EA1B12">
        <w:rPr>
          <w:sz w:val="28"/>
          <w:szCs w:val="28"/>
        </w:rPr>
        <w:t xml:space="preserve">ния до точек съемочной сети не должны превышать </w:t>
      </w:r>
      <w:smartTag w:uri="urn:schemas-microsoft-com:office:smarttags" w:element="metricconverter">
        <w:smartTagPr>
          <w:attr w:name="ProductID" w:val="3 км"/>
        </w:smartTagPr>
        <w:r w:rsidRPr="00EA1B12">
          <w:rPr>
            <w:sz w:val="28"/>
            <w:szCs w:val="28"/>
          </w:rPr>
          <w:t>3 км</w:t>
        </w:r>
      </w:smartTag>
      <w:r w:rsidRPr="00EA1B12">
        <w:rPr>
          <w:sz w:val="28"/>
          <w:szCs w:val="28"/>
        </w:rPr>
        <w:t>. Углы измеряют от двух исходных направлений.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b/>
          <w:bCs/>
          <w:sz w:val="28"/>
          <w:szCs w:val="28"/>
        </w:rPr>
      </w:pPr>
      <w:r w:rsidRPr="00EA1B12">
        <w:rPr>
          <w:sz w:val="28"/>
          <w:szCs w:val="28"/>
        </w:rPr>
        <w:object w:dxaOrig="9285" w:dyaOrig="4200">
          <v:shape id="_x0000_i1049" type="#_x0000_t75" style="width:540.75pt;height:243.75pt" o:ole="">
            <v:imagedata r:id="rId53" o:title=""/>
          </v:shape>
          <o:OLEObject Type="Embed" ProgID="AutoCAD.Drawing.15" ShapeID="_x0000_i1049" DrawAspect="Content" ObjectID="_1502774407" r:id="rId54"/>
        </w:objec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center"/>
        <w:rPr>
          <w:sz w:val="28"/>
          <w:szCs w:val="28"/>
          <w:u w:val="single"/>
        </w:rPr>
      </w:pPr>
      <w:r w:rsidRPr="00EA1B12">
        <w:rPr>
          <w:bCs/>
          <w:sz w:val="28"/>
          <w:szCs w:val="28"/>
        </w:rPr>
        <w:t>Рисунок 9.4 - Полярный способ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Расхождения между значениями дирекционных углов направленные на определяемый пункт не должно превышать 45</w:t>
      </w:r>
      <w:r w:rsidRPr="00EA1B12">
        <w:rPr>
          <w:sz w:val="28"/>
          <w:szCs w:val="28"/>
          <w:vertAlign w:val="superscript"/>
        </w:rPr>
        <w:t>//</w:t>
      </w:r>
      <w:r w:rsidRPr="00EA1B12">
        <w:rPr>
          <w:sz w:val="28"/>
          <w:szCs w:val="28"/>
        </w:rPr>
        <w:t>. Ра</w:t>
      </w:r>
      <w:r w:rsidRPr="00EA1B12">
        <w:rPr>
          <w:sz w:val="28"/>
          <w:szCs w:val="28"/>
        </w:rPr>
        <w:t>с</w:t>
      </w:r>
      <w:r w:rsidRPr="00EA1B12">
        <w:rPr>
          <w:sz w:val="28"/>
          <w:szCs w:val="28"/>
        </w:rPr>
        <w:t xml:space="preserve">стояния измеряют светодальномером с погрешностью не более </w:t>
      </w:r>
      <w:smartTag w:uri="urn:schemas-microsoft-com:office:smarttags" w:element="metricconverter">
        <w:smartTagPr>
          <w:attr w:name="ProductID" w:val="0,1 м"/>
        </w:smartTagPr>
        <w:r w:rsidRPr="00EA1B12">
          <w:rPr>
            <w:sz w:val="28"/>
            <w:szCs w:val="28"/>
          </w:rPr>
          <w:t>0,1 м</w:t>
        </w:r>
      </w:smartTag>
      <w:r w:rsidRPr="00EA1B12">
        <w:rPr>
          <w:sz w:val="28"/>
          <w:szCs w:val="28"/>
        </w:rPr>
        <w:t>. В и</w:t>
      </w:r>
      <w:r w:rsidRPr="00EA1B12">
        <w:rPr>
          <w:sz w:val="28"/>
          <w:szCs w:val="28"/>
        </w:rPr>
        <w:t>з</w:t>
      </w:r>
      <w:r w:rsidRPr="00EA1B12">
        <w:rPr>
          <w:sz w:val="28"/>
          <w:szCs w:val="28"/>
        </w:rPr>
        <w:t>меренные расстояния вводят поправки за наклон, приведение к поверхности референс-элипсоида и редуцирование на плоскость проекции Гаусса.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lastRenderedPageBreak/>
        <w:t>Погрешность определения положения отдельного пункта сети относ</w:t>
      </w:r>
      <w:r w:rsidRPr="00EA1B12">
        <w:rPr>
          <w:sz w:val="28"/>
          <w:szCs w:val="28"/>
        </w:rPr>
        <w:t>и</w:t>
      </w:r>
      <w:r w:rsidRPr="00EA1B12">
        <w:rPr>
          <w:sz w:val="28"/>
          <w:szCs w:val="28"/>
        </w:rPr>
        <w:t>тельно исходного (полюса) обусловлена погрешностями измерения горизо</w:t>
      </w:r>
      <w:r w:rsidRPr="00EA1B12">
        <w:rPr>
          <w:sz w:val="28"/>
          <w:szCs w:val="28"/>
        </w:rPr>
        <w:t>н</w:t>
      </w:r>
      <w:r w:rsidRPr="00EA1B12">
        <w:rPr>
          <w:sz w:val="28"/>
          <w:szCs w:val="28"/>
        </w:rPr>
        <w:t>тального угла β и длины линий светодальномером, т.е.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position w:val="-32"/>
          <w:sz w:val="28"/>
          <w:szCs w:val="28"/>
        </w:rPr>
        <w:object w:dxaOrig="2659" w:dyaOrig="780">
          <v:shape id="_x0000_i1050" type="#_x0000_t75" style="width:132.75pt;height:39pt" o:ole="">
            <v:imagedata r:id="rId55" o:title=""/>
          </v:shape>
          <o:OLEObject Type="Embed" ProgID="Equation.3" ShapeID="_x0000_i1050" DrawAspect="Content" ObjectID="_1502774408" r:id="rId56"/>
        </w:object>
      </w:r>
      <w:r w:rsidRPr="00EA1B12">
        <w:rPr>
          <w:sz w:val="28"/>
          <w:szCs w:val="28"/>
        </w:rPr>
        <w:t>,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 xml:space="preserve">где </w:t>
      </w:r>
      <w:r w:rsidRPr="00EA1B12">
        <w:rPr>
          <w:i/>
          <w:iCs/>
          <w:sz w:val="28"/>
          <w:szCs w:val="28"/>
        </w:rPr>
        <w:t>т</w:t>
      </w:r>
      <w:r w:rsidRPr="00EA1B12">
        <w:rPr>
          <w:sz w:val="28"/>
          <w:szCs w:val="28"/>
          <w:vertAlign w:val="subscript"/>
        </w:rPr>
        <w:t>β</w:t>
      </w:r>
      <w:r w:rsidRPr="00EA1B12">
        <w:rPr>
          <w:sz w:val="28"/>
          <w:szCs w:val="28"/>
        </w:rPr>
        <w:t xml:space="preserve"> – средняя квадратическая погрешность измерения угла; </w:t>
      </w:r>
      <w:r w:rsidRPr="00EA1B12">
        <w:rPr>
          <w:i/>
          <w:iCs/>
          <w:sz w:val="28"/>
          <w:szCs w:val="28"/>
        </w:rPr>
        <w:t>т</w:t>
      </w:r>
      <w:r w:rsidRPr="00EA1B12">
        <w:rPr>
          <w:sz w:val="28"/>
          <w:szCs w:val="28"/>
          <w:vertAlign w:val="subscript"/>
        </w:rPr>
        <w:t>α</w:t>
      </w:r>
      <w:r w:rsidRPr="00EA1B12">
        <w:rPr>
          <w:sz w:val="28"/>
          <w:szCs w:val="28"/>
        </w:rPr>
        <w:t xml:space="preserve"> - сре</w:t>
      </w:r>
      <w:r w:rsidRPr="00EA1B12">
        <w:rPr>
          <w:sz w:val="28"/>
          <w:szCs w:val="28"/>
        </w:rPr>
        <w:t>д</w:t>
      </w:r>
      <w:r w:rsidRPr="00EA1B12">
        <w:rPr>
          <w:sz w:val="28"/>
          <w:szCs w:val="28"/>
        </w:rPr>
        <w:t xml:space="preserve">няя квадратическая погрешность измерения расстояния; </w:t>
      </w:r>
      <w:r w:rsidRPr="00EA1B12">
        <w:rPr>
          <w:i/>
          <w:iCs/>
          <w:sz w:val="28"/>
          <w:szCs w:val="28"/>
        </w:rPr>
        <w:t>т</w:t>
      </w:r>
      <w:r w:rsidRPr="00EA1B12">
        <w:rPr>
          <w:sz w:val="28"/>
          <w:szCs w:val="28"/>
          <w:vertAlign w:val="subscript"/>
        </w:rPr>
        <w:t>ф</w:t>
      </w:r>
      <w:r w:rsidRPr="00EA1B12">
        <w:rPr>
          <w:sz w:val="28"/>
          <w:szCs w:val="28"/>
        </w:rPr>
        <w:t xml:space="preserve"> – погрешность фиксации отражателя и визирной марки.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Геодезические засечки применяют при сложной конфигурации горных работ, большой глубине разработки, малой ширине рабочих площадок и н</w:t>
      </w:r>
      <w:r w:rsidRPr="00EA1B12">
        <w:rPr>
          <w:sz w:val="28"/>
          <w:szCs w:val="28"/>
        </w:rPr>
        <w:t>е</w:t>
      </w:r>
      <w:r w:rsidRPr="00EA1B12">
        <w:rPr>
          <w:sz w:val="28"/>
          <w:szCs w:val="28"/>
        </w:rPr>
        <w:t>спокойном рельефе местности.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center"/>
        <w:rPr>
          <w:bCs/>
          <w:sz w:val="28"/>
          <w:szCs w:val="28"/>
        </w:rPr>
      </w:pPr>
      <w:r w:rsidRPr="00EA1B12">
        <w:rPr>
          <w:sz w:val="28"/>
          <w:szCs w:val="28"/>
        </w:rPr>
        <w:object w:dxaOrig="3255" w:dyaOrig="3405">
          <v:shape id="_x0000_i1051" type="#_x0000_t75" style="width:261.75pt;height:215.25pt" o:ole="">
            <v:imagedata r:id="rId57" o:title=""/>
          </v:shape>
          <o:OLEObject Type="Embed" ProgID="AutoCAD.Drawing.15" ShapeID="_x0000_i1051" DrawAspect="Content" ObjectID="_1502774409" r:id="rId58"/>
        </w:object>
      </w:r>
    </w:p>
    <w:p w:rsidR="00380B57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bCs/>
          <w:szCs w:val="28"/>
        </w:rPr>
      </w:pP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center"/>
        <w:rPr>
          <w:bCs/>
          <w:sz w:val="28"/>
          <w:szCs w:val="28"/>
        </w:rPr>
      </w:pPr>
      <w:r w:rsidRPr="00EA1B12">
        <w:rPr>
          <w:bCs/>
          <w:sz w:val="28"/>
          <w:szCs w:val="28"/>
        </w:rPr>
        <w:t>Рисунок 9.5 - Геодезические засечки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ab/>
        <w:t>При этом способе необходимо на борту карьера иметь не менее 3-4 пунктов хорошо видимых с любого участка.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Сущность прямой засечки (рис. 9.5) заключается в том, что с твердых пунктов</w:t>
      </w:r>
      <w:proofErr w:type="gramStart"/>
      <w:r w:rsidRPr="00EA1B12">
        <w:rPr>
          <w:sz w:val="28"/>
          <w:szCs w:val="28"/>
        </w:rPr>
        <w:t xml:space="preserve"> А</w:t>
      </w:r>
      <w:proofErr w:type="gramEnd"/>
      <w:r w:rsidRPr="00EA1B12">
        <w:rPr>
          <w:sz w:val="28"/>
          <w:szCs w:val="28"/>
        </w:rPr>
        <w:t xml:space="preserve"> и В измеряют углы α</w:t>
      </w:r>
      <w:r w:rsidRPr="00EA1B12">
        <w:rPr>
          <w:sz w:val="28"/>
          <w:szCs w:val="28"/>
          <w:vertAlign w:val="subscript"/>
        </w:rPr>
        <w:t>1</w:t>
      </w:r>
      <w:r w:rsidRPr="00EA1B12">
        <w:rPr>
          <w:sz w:val="28"/>
          <w:szCs w:val="28"/>
        </w:rPr>
        <w:t xml:space="preserve"> и β</w:t>
      </w:r>
      <w:r w:rsidRPr="00EA1B12">
        <w:rPr>
          <w:sz w:val="28"/>
          <w:szCs w:val="28"/>
          <w:vertAlign w:val="subscript"/>
        </w:rPr>
        <w:t>1</w:t>
      </w:r>
      <w:r w:rsidRPr="00EA1B12">
        <w:rPr>
          <w:sz w:val="28"/>
          <w:szCs w:val="28"/>
        </w:rPr>
        <w:t xml:space="preserve"> до направления на вставляемую точку 1. Для пов</w:t>
      </w:r>
      <w:r w:rsidRPr="00EA1B12">
        <w:rPr>
          <w:sz w:val="28"/>
          <w:szCs w:val="28"/>
        </w:rPr>
        <w:t>ы</w:t>
      </w:r>
      <w:r w:rsidRPr="00EA1B12">
        <w:rPr>
          <w:sz w:val="28"/>
          <w:szCs w:val="28"/>
        </w:rPr>
        <w:t>шения точности измеряется также угол при вставляемой точке</w:t>
      </w:r>
      <w:proofErr w:type="gramStart"/>
      <w:r w:rsidRPr="00EA1B12">
        <w:rPr>
          <w:sz w:val="28"/>
          <w:szCs w:val="28"/>
        </w:rPr>
        <w:t>1</w:t>
      </w:r>
      <w:proofErr w:type="gramEnd"/>
      <w:r w:rsidRPr="00EA1B12">
        <w:rPr>
          <w:sz w:val="28"/>
          <w:szCs w:val="28"/>
        </w:rPr>
        <w:t xml:space="preserve">.Координаты вставляемого пункта 1 необходимо определять из двух треугольников. Если расхождения в координатах пункта из двух вариантов не превышает </w:t>
      </w:r>
      <w:smartTag w:uri="urn:schemas-microsoft-com:office:smarttags" w:element="metricconverter">
        <w:smartTagPr>
          <w:attr w:name="ProductID" w:val="0,6 м"/>
        </w:smartTagPr>
        <w:r w:rsidRPr="00EA1B12">
          <w:rPr>
            <w:sz w:val="28"/>
            <w:szCs w:val="28"/>
          </w:rPr>
          <w:t>0,6 м</w:t>
        </w:r>
      </w:smartTag>
      <w:r w:rsidRPr="00EA1B12">
        <w:rPr>
          <w:sz w:val="28"/>
          <w:szCs w:val="28"/>
        </w:rPr>
        <w:t xml:space="preserve"> на плане в масштабе съемки, за окончательные координаты принимают среднее значение.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Средняя квадратическая погрешность положения определяемого пункта относительно исходных</w:t>
      </w:r>
      <w:proofErr w:type="gramStart"/>
      <w:r w:rsidRPr="00EA1B12">
        <w:rPr>
          <w:sz w:val="28"/>
          <w:szCs w:val="28"/>
        </w:rPr>
        <w:t xml:space="preserve"> А</w:t>
      </w:r>
      <w:proofErr w:type="gramEnd"/>
      <w:r w:rsidRPr="00EA1B12">
        <w:rPr>
          <w:sz w:val="28"/>
          <w:szCs w:val="28"/>
        </w:rPr>
        <w:t xml:space="preserve"> и В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center"/>
        <w:rPr>
          <w:sz w:val="28"/>
          <w:szCs w:val="28"/>
        </w:rPr>
      </w:pPr>
      <w:r w:rsidRPr="00EA1B12">
        <w:rPr>
          <w:position w:val="-30"/>
          <w:sz w:val="28"/>
          <w:szCs w:val="28"/>
        </w:rPr>
        <w:object w:dxaOrig="2780" w:dyaOrig="780">
          <v:shape id="_x0000_i1052" type="#_x0000_t75" style="width:138.75pt;height:39pt" o:ole="">
            <v:imagedata r:id="rId59" o:title=""/>
          </v:shape>
          <o:OLEObject Type="Embed" ProgID="Equation.3" ShapeID="_x0000_i1052" DrawAspect="Content" ObjectID="_1502774410" r:id="rId60"/>
        </w:object>
      </w:r>
      <w:r w:rsidRPr="00EA1B12">
        <w:rPr>
          <w:sz w:val="28"/>
          <w:szCs w:val="28"/>
        </w:rPr>
        <w:t>,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 xml:space="preserve">где </w:t>
      </w:r>
      <w:r w:rsidRPr="00EA1B12">
        <w:rPr>
          <w:sz w:val="28"/>
          <w:szCs w:val="28"/>
          <w:lang w:val="en-US"/>
        </w:rPr>
        <w:t>b</w:t>
      </w:r>
      <w:r w:rsidRPr="00EA1B12">
        <w:rPr>
          <w:sz w:val="28"/>
          <w:szCs w:val="28"/>
        </w:rPr>
        <w:t xml:space="preserve"> – базис вставляемой засечки.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 xml:space="preserve">Если три угла α β и γ измерены с одинаковой точностью и уравнены, то 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center"/>
        <w:rPr>
          <w:sz w:val="28"/>
          <w:szCs w:val="28"/>
        </w:rPr>
      </w:pPr>
      <w:r w:rsidRPr="00EA1B12">
        <w:rPr>
          <w:position w:val="-30"/>
          <w:sz w:val="28"/>
          <w:szCs w:val="28"/>
        </w:rPr>
        <w:object w:dxaOrig="3180" w:dyaOrig="780">
          <v:shape id="_x0000_i1053" type="#_x0000_t75" style="width:159pt;height:39pt" o:ole="">
            <v:imagedata r:id="rId61" o:title=""/>
          </v:shape>
          <o:OLEObject Type="Embed" ProgID="Equation.3" ShapeID="_x0000_i1053" DrawAspect="Content" ObjectID="_1502774411" r:id="rId62"/>
        </w:object>
      </w:r>
      <w:r w:rsidRPr="00EA1B12">
        <w:rPr>
          <w:sz w:val="28"/>
          <w:szCs w:val="28"/>
        </w:rPr>
        <w:t>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Углы между линиями в прямых геодезических засечках при определя</w:t>
      </w:r>
      <w:r w:rsidRPr="00EA1B12">
        <w:rPr>
          <w:sz w:val="28"/>
          <w:szCs w:val="28"/>
        </w:rPr>
        <w:t>е</w:t>
      </w:r>
      <w:r w:rsidRPr="00EA1B12">
        <w:rPr>
          <w:sz w:val="28"/>
          <w:szCs w:val="28"/>
        </w:rPr>
        <w:t>мом пункте не должны быть менее 30</w:t>
      </w:r>
      <w:r w:rsidRPr="00EA1B12">
        <w:rPr>
          <w:sz w:val="28"/>
          <w:szCs w:val="28"/>
          <w:vertAlign w:val="superscript"/>
        </w:rPr>
        <w:t>0</w:t>
      </w:r>
      <w:r w:rsidRPr="00EA1B12">
        <w:rPr>
          <w:sz w:val="28"/>
          <w:szCs w:val="28"/>
        </w:rPr>
        <w:t xml:space="preserve"> и более 150</w:t>
      </w:r>
      <w:r w:rsidRPr="00EA1B12">
        <w:rPr>
          <w:sz w:val="28"/>
          <w:szCs w:val="28"/>
          <w:vertAlign w:val="superscript"/>
        </w:rPr>
        <w:t>0</w:t>
      </w:r>
      <w:r w:rsidRPr="00EA1B12">
        <w:rPr>
          <w:sz w:val="28"/>
          <w:szCs w:val="28"/>
        </w:rPr>
        <w:t>. А расстояния от исхо</w:t>
      </w:r>
      <w:r w:rsidRPr="00EA1B12">
        <w:rPr>
          <w:sz w:val="28"/>
          <w:szCs w:val="28"/>
        </w:rPr>
        <w:t>д</w:t>
      </w:r>
      <w:r w:rsidRPr="00EA1B12">
        <w:rPr>
          <w:sz w:val="28"/>
          <w:szCs w:val="28"/>
        </w:rPr>
        <w:t xml:space="preserve">ных пунктов до определяемых не должны превышать 1,2 и </w:t>
      </w:r>
      <w:smartTag w:uri="urn:schemas-microsoft-com:office:smarttags" w:element="metricconverter">
        <w:smartTagPr>
          <w:attr w:name="ProductID" w:val="3 км"/>
        </w:smartTagPr>
        <w:r w:rsidRPr="00EA1B12">
          <w:rPr>
            <w:sz w:val="28"/>
            <w:szCs w:val="28"/>
          </w:rPr>
          <w:t>3 км</w:t>
        </w:r>
      </w:smartTag>
      <w:r w:rsidRPr="00EA1B12">
        <w:rPr>
          <w:sz w:val="28"/>
          <w:szCs w:val="28"/>
        </w:rPr>
        <w:t xml:space="preserve"> при съемках в масштабах 1:1000, 1:2000 и 1:5000.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Сущность обратной геодезической засечки (рис. 9.5.а) состоит в определении коо</w:t>
      </w:r>
      <w:r w:rsidRPr="00EA1B12">
        <w:rPr>
          <w:sz w:val="28"/>
          <w:szCs w:val="28"/>
        </w:rPr>
        <w:t>р</w:t>
      </w:r>
      <w:r w:rsidRPr="00EA1B12">
        <w:rPr>
          <w:sz w:val="28"/>
          <w:szCs w:val="28"/>
        </w:rPr>
        <w:t>динат четвертой точки по трем данным.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object w:dxaOrig="8955" w:dyaOrig="3870">
          <v:shape id="_x0000_i1054" type="#_x0000_t75" style="width:402.75pt;height:154.5pt" o:ole="">
            <v:imagedata r:id="rId63" o:title=""/>
          </v:shape>
          <o:OLEObject Type="Embed" ProgID="AutoCAD.Drawing.15" ShapeID="_x0000_i1054" DrawAspect="Content" ObjectID="_1502774412" r:id="rId64"/>
        </w:objec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Рисунок 9.5 а - Обратная геодезическая засечка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ab/>
        <w:t>Полевые работы сводятся к измерению горизонтальных углов α β и γ при определяемой точке.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Исходные пункты для обратной засечки выбирают после предварител</w:t>
      </w:r>
      <w:r w:rsidRPr="00EA1B12">
        <w:rPr>
          <w:sz w:val="28"/>
          <w:szCs w:val="28"/>
        </w:rPr>
        <w:t>ь</w:t>
      </w:r>
      <w:r w:rsidRPr="00EA1B12">
        <w:rPr>
          <w:sz w:val="28"/>
          <w:szCs w:val="28"/>
        </w:rPr>
        <w:t>ного расчета. Для расчета используют сводный план карьера в мелком ма</w:t>
      </w:r>
      <w:r w:rsidRPr="00EA1B12">
        <w:rPr>
          <w:sz w:val="28"/>
          <w:szCs w:val="28"/>
        </w:rPr>
        <w:t>с</w:t>
      </w:r>
      <w:r w:rsidRPr="00EA1B12">
        <w:rPr>
          <w:sz w:val="28"/>
          <w:szCs w:val="28"/>
        </w:rPr>
        <w:t>штабе, например 1:5000. На плане отмечают предлагаемое положение опр</w:t>
      </w:r>
      <w:r w:rsidRPr="00EA1B12">
        <w:rPr>
          <w:sz w:val="28"/>
          <w:szCs w:val="28"/>
        </w:rPr>
        <w:t>е</w:t>
      </w:r>
      <w:r w:rsidRPr="00EA1B12">
        <w:rPr>
          <w:sz w:val="28"/>
          <w:szCs w:val="28"/>
        </w:rPr>
        <w:t xml:space="preserve">деляемого пункта и проводят направления </w:t>
      </w:r>
      <w:proofErr w:type="gramStart"/>
      <w:r w:rsidRPr="00EA1B12">
        <w:rPr>
          <w:sz w:val="28"/>
          <w:szCs w:val="28"/>
        </w:rPr>
        <w:t>на</w:t>
      </w:r>
      <w:proofErr w:type="gramEnd"/>
      <w:r w:rsidRPr="00EA1B12">
        <w:rPr>
          <w:sz w:val="28"/>
          <w:szCs w:val="28"/>
        </w:rPr>
        <w:t xml:space="preserve"> исходные, видимые с опред</w:t>
      </w:r>
      <w:r w:rsidRPr="00EA1B12">
        <w:rPr>
          <w:sz w:val="28"/>
          <w:szCs w:val="28"/>
        </w:rPr>
        <w:t>е</w:t>
      </w:r>
      <w:r w:rsidRPr="00EA1B12">
        <w:rPr>
          <w:sz w:val="28"/>
          <w:szCs w:val="28"/>
        </w:rPr>
        <w:t>ляемого. Из возможных вариантов обратной засечки выбирают те, у которых сумма</w:t>
      </w:r>
      <w:proofErr w:type="gramStart"/>
      <w:r w:rsidRPr="00EA1B12">
        <w:rPr>
          <w:sz w:val="28"/>
          <w:szCs w:val="28"/>
        </w:rPr>
        <w:t xml:space="preserve"> (φ+γ), </w:t>
      </w:r>
      <w:proofErr w:type="gramEnd"/>
      <w:r w:rsidRPr="00EA1B12">
        <w:rPr>
          <w:sz w:val="28"/>
          <w:szCs w:val="28"/>
        </w:rPr>
        <w:t>отличаются от 0</w:t>
      </w:r>
      <w:r w:rsidRPr="00EA1B12">
        <w:rPr>
          <w:sz w:val="28"/>
          <w:szCs w:val="28"/>
          <w:vertAlign w:val="superscript"/>
        </w:rPr>
        <w:t>0</w:t>
      </w:r>
      <w:r w:rsidRPr="00EA1B12">
        <w:rPr>
          <w:sz w:val="28"/>
          <w:szCs w:val="28"/>
        </w:rPr>
        <w:t xml:space="preserve"> и 180</w:t>
      </w:r>
      <w:r w:rsidRPr="00EA1B12">
        <w:rPr>
          <w:sz w:val="28"/>
          <w:szCs w:val="28"/>
          <w:vertAlign w:val="superscript"/>
        </w:rPr>
        <w:t>0</w:t>
      </w:r>
      <w:r w:rsidRPr="00EA1B12">
        <w:rPr>
          <w:sz w:val="28"/>
          <w:szCs w:val="28"/>
        </w:rPr>
        <w:t xml:space="preserve"> не менее чем на 30</w:t>
      </w:r>
      <w:r w:rsidRPr="00EA1B12">
        <w:rPr>
          <w:sz w:val="28"/>
          <w:szCs w:val="28"/>
          <w:vertAlign w:val="superscript"/>
        </w:rPr>
        <w:t>0</w:t>
      </w:r>
      <w:r w:rsidRPr="00EA1B12">
        <w:rPr>
          <w:sz w:val="28"/>
          <w:szCs w:val="28"/>
        </w:rPr>
        <w:t>. По каждому вар</w:t>
      </w:r>
      <w:r w:rsidRPr="00EA1B12">
        <w:rPr>
          <w:sz w:val="28"/>
          <w:szCs w:val="28"/>
        </w:rPr>
        <w:t>и</w:t>
      </w:r>
      <w:r w:rsidRPr="00EA1B12">
        <w:rPr>
          <w:sz w:val="28"/>
          <w:szCs w:val="28"/>
        </w:rPr>
        <w:t>анту засечки рассчитывают среднюю квадратическую погрешность полож</w:t>
      </w:r>
      <w:r w:rsidRPr="00EA1B12">
        <w:rPr>
          <w:sz w:val="28"/>
          <w:szCs w:val="28"/>
        </w:rPr>
        <w:t>е</w:t>
      </w:r>
      <w:r w:rsidRPr="00EA1B12">
        <w:rPr>
          <w:sz w:val="28"/>
          <w:szCs w:val="28"/>
        </w:rPr>
        <w:t>ния определяемого пункта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center"/>
        <w:rPr>
          <w:sz w:val="28"/>
          <w:szCs w:val="28"/>
        </w:rPr>
      </w:pPr>
      <w:r w:rsidRPr="00EA1B12">
        <w:rPr>
          <w:position w:val="-34"/>
          <w:sz w:val="28"/>
          <w:szCs w:val="28"/>
        </w:rPr>
        <w:object w:dxaOrig="3900" w:dyaOrig="880">
          <v:shape id="_x0000_i1055" type="#_x0000_t75" style="width:195pt;height:44.25pt" o:ole="">
            <v:imagedata r:id="rId65" o:title=""/>
          </v:shape>
          <o:OLEObject Type="Embed" ProgID="Equation.3" ShapeID="_x0000_i1055" DrawAspect="Content" ObjectID="_1502774413" r:id="rId66"/>
        </w:object>
      </w:r>
      <w:r w:rsidRPr="00EA1B12">
        <w:rPr>
          <w:sz w:val="28"/>
          <w:szCs w:val="28"/>
        </w:rPr>
        <w:t>,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 xml:space="preserve">где </w:t>
      </w:r>
      <w:r w:rsidRPr="00EA1B12">
        <w:rPr>
          <w:i/>
          <w:iCs/>
          <w:sz w:val="28"/>
          <w:szCs w:val="28"/>
        </w:rPr>
        <w:t>т</w:t>
      </w:r>
      <w:r w:rsidRPr="00EA1B12">
        <w:rPr>
          <w:sz w:val="28"/>
          <w:szCs w:val="28"/>
          <w:vertAlign w:val="subscript"/>
        </w:rPr>
        <w:t>β</w:t>
      </w:r>
      <w:r w:rsidRPr="00EA1B12">
        <w:rPr>
          <w:sz w:val="28"/>
          <w:szCs w:val="28"/>
        </w:rPr>
        <w:t xml:space="preserve"> – средняя квадратическая погрешность измерения углов α и β; </w:t>
      </w:r>
      <w:r w:rsidRPr="00EA1B12">
        <w:rPr>
          <w:position w:val="-6"/>
          <w:sz w:val="28"/>
          <w:szCs w:val="28"/>
        </w:rPr>
        <w:object w:dxaOrig="180" w:dyaOrig="279">
          <v:shape id="_x0000_i1056" type="#_x0000_t75" style="width:9pt;height:14.25pt" o:ole="">
            <v:imagedata r:id="rId67" o:title=""/>
          </v:shape>
          <o:OLEObject Type="Embed" ProgID="Equation.3" ShapeID="_x0000_i1056" DrawAspect="Content" ObjectID="_1502774414" r:id="rId68"/>
        </w:object>
      </w:r>
      <w:r w:rsidRPr="00EA1B12">
        <w:rPr>
          <w:sz w:val="28"/>
          <w:szCs w:val="28"/>
        </w:rPr>
        <w:t xml:space="preserve">- длина соответствующей стороны, </w:t>
      </w:r>
      <w:proofErr w:type="gramStart"/>
      <w:r w:rsidRPr="00EA1B12">
        <w:rPr>
          <w:sz w:val="28"/>
          <w:szCs w:val="28"/>
        </w:rPr>
        <w:t>км</w:t>
      </w:r>
      <w:proofErr w:type="gramEnd"/>
      <w:r w:rsidRPr="00EA1B12">
        <w:rPr>
          <w:sz w:val="28"/>
          <w:szCs w:val="28"/>
        </w:rPr>
        <w:t>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Углы φ и ψ измеряют на плане с округлением до 1</w:t>
      </w:r>
      <w:r w:rsidRPr="00EA1B12">
        <w:rPr>
          <w:sz w:val="28"/>
          <w:szCs w:val="28"/>
          <w:vertAlign w:val="superscript"/>
        </w:rPr>
        <w:t>0</w:t>
      </w:r>
      <w:r w:rsidRPr="00EA1B12">
        <w:rPr>
          <w:sz w:val="28"/>
          <w:szCs w:val="28"/>
        </w:rPr>
        <w:t xml:space="preserve">, длины сторон </w:t>
      </w:r>
      <w:r w:rsidRPr="00EA1B12">
        <w:rPr>
          <w:position w:val="-6"/>
          <w:sz w:val="28"/>
          <w:szCs w:val="28"/>
        </w:rPr>
        <w:object w:dxaOrig="180" w:dyaOrig="279">
          <v:shape id="_x0000_i1057" type="#_x0000_t75" style="width:9pt;height:14.25pt" o:ole="">
            <v:imagedata r:id="rId67" o:title=""/>
          </v:shape>
          <o:OLEObject Type="Embed" ProgID="Equation.3" ShapeID="_x0000_i1057" DrawAspect="Content" ObjectID="_1502774415" r:id="rId69"/>
        </w:object>
      </w:r>
      <w:r w:rsidRPr="00EA1B12">
        <w:rPr>
          <w:sz w:val="28"/>
          <w:szCs w:val="28"/>
        </w:rPr>
        <w:t>-</w:t>
      </w:r>
      <w:r w:rsidRPr="00EA1B12">
        <w:rPr>
          <w:sz w:val="28"/>
          <w:szCs w:val="28"/>
        </w:rPr>
        <w:t xml:space="preserve">до </w:t>
      </w:r>
      <w:smartTag w:uri="urn:schemas-microsoft-com:office:smarttags" w:element="metricconverter">
        <w:smartTagPr>
          <w:attr w:name="ProductID" w:val="0,1 км"/>
        </w:smartTagPr>
        <w:r w:rsidRPr="00EA1B12">
          <w:rPr>
            <w:sz w:val="28"/>
            <w:szCs w:val="28"/>
          </w:rPr>
          <w:t>0,1 км</w:t>
        </w:r>
      </w:smartTag>
      <w:r w:rsidRPr="00EA1B12">
        <w:rPr>
          <w:sz w:val="28"/>
          <w:szCs w:val="28"/>
        </w:rPr>
        <w:t xml:space="preserve">. Значения </w:t>
      </w:r>
      <w:r w:rsidRPr="00EA1B12">
        <w:rPr>
          <w:sz w:val="28"/>
          <w:szCs w:val="28"/>
          <w:lang w:val="en-US"/>
        </w:rPr>
        <w:t>sin</w:t>
      </w:r>
      <w:r w:rsidRPr="00EA1B12">
        <w:rPr>
          <w:sz w:val="28"/>
          <w:szCs w:val="28"/>
        </w:rPr>
        <w:t>(</w:t>
      </w:r>
      <w:r w:rsidRPr="00EA1B12">
        <w:rPr>
          <w:sz w:val="28"/>
          <w:szCs w:val="28"/>
          <w:lang w:val="en-US"/>
        </w:rPr>
        <w:t>φ</w:t>
      </w:r>
      <w:r w:rsidRPr="00EA1B12">
        <w:rPr>
          <w:sz w:val="28"/>
          <w:szCs w:val="28"/>
        </w:rPr>
        <w:t>+</w:t>
      </w:r>
      <w:r w:rsidRPr="00EA1B12">
        <w:rPr>
          <w:sz w:val="28"/>
          <w:szCs w:val="28"/>
          <w:lang w:val="en-US"/>
        </w:rPr>
        <w:t>ψ</w:t>
      </w:r>
      <w:r w:rsidRPr="00EA1B12">
        <w:rPr>
          <w:sz w:val="28"/>
          <w:szCs w:val="28"/>
        </w:rPr>
        <w:t>) до второй значащей цифры.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Выбирают два варианта засечки, для которых погрешность М</w:t>
      </w:r>
      <w:r w:rsidRPr="00EA1B12">
        <w:rPr>
          <w:sz w:val="28"/>
          <w:szCs w:val="28"/>
          <w:vertAlign w:val="subscript"/>
        </w:rPr>
        <w:t>р</w:t>
      </w:r>
      <w:r w:rsidRPr="00EA1B12">
        <w:rPr>
          <w:sz w:val="28"/>
          <w:szCs w:val="28"/>
        </w:rPr>
        <w:t xml:space="preserve"> не пр</w:t>
      </w:r>
      <w:r w:rsidRPr="00EA1B12">
        <w:rPr>
          <w:sz w:val="28"/>
          <w:szCs w:val="28"/>
        </w:rPr>
        <w:t>е</w:t>
      </w:r>
      <w:r w:rsidRPr="00EA1B12">
        <w:rPr>
          <w:sz w:val="28"/>
          <w:szCs w:val="28"/>
        </w:rPr>
        <w:t xml:space="preserve">вышает </w:t>
      </w:r>
      <w:smartTag w:uri="urn:schemas-microsoft-com:office:smarttags" w:element="metricconverter">
        <w:smartTagPr>
          <w:attr w:name="ProductID" w:val="0,3 мм"/>
        </w:smartTagPr>
        <w:r w:rsidRPr="00EA1B12">
          <w:rPr>
            <w:sz w:val="28"/>
            <w:szCs w:val="28"/>
          </w:rPr>
          <w:t>0,3 мм</w:t>
        </w:r>
      </w:smartTag>
      <w:r w:rsidRPr="00EA1B12">
        <w:rPr>
          <w:sz w:val="28"/>
          <w:szCs w:val="28"/>
        </w:rPr>
        <w:t xml:space="preserve"> на плане.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 xml:space="preserve">Значения координат, полученные из решения двух вариантов засечки не должны превышать </w:t>
      </w:r>
      <w:smartTag w:uri="urn:schemas-microsoft-com:office:smarttags" w:element="metricconverter">
        <w:smartTagPr>
          <w:attr w:name="ProductID" w:val="0,6 мм"/>
        </w:smartTagPr>
        <w:r w:rsidRPr="00EA1B12">
          <w:rPr>
            <w:sz w:val="28"/>
            <w:szCs w:val="28"/>
          </w:rPr>
          <w:t>0,6 мм</w:t>
        </w:r>
      </w:smartTag>
      <w:r w:rsidRPr="00EA1B12">
        <w:rPr>
          <w:sz w:val="28"/>
          <w:szCs w:val="28"/>
        </w:rPr>
        <w:t xml:space="preserve"> на плане в масштабе съемки.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b/>
          <w:bCs/>
          <w:sz w:val="28"/>
          <w:szCs w:val="28"/>
        </w:rPr>
      </w:pPr>
      <w:r w:rsidRPr="00EA1B12">
        <w:rPr>
          <w:b/>
          <w:bCs/>
          <w:sz w:val="28"/>
          <w:szCs w:val="28"/>
        </w:rPr>
        <w:t>9.3 Классификация аналитических сетей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b/>
          <w:bCs/>
          <w:sz w:val="28"/>
          <w:szCs w:val="28"/>
        </w:rPr>
      </w:pP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Аналитические сети строятся в виде следующих систем: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Геодезический четырехугольник, центральная система, неполная це</w:t>
      </w:r>
      <w:r w:rsidRPr="00EA1B12">
        <w:rPr>
          <w:sz w:val="28"/>
          <w:szCs w:val="28"/>
        </w:rPr>
        <w:t>н</w:t>
      </w:r>
      <w:r w:rsidRPr="00EA1B12">
        <w:rPr>
          <w:sz w:val="28"/>
          <w:szCs w:val="28"/>
        </w:rPr>
        <w:t>тральная система.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 xml:space="preserve">Цепь треугольников (рис. 9.6). При построении аналитических сетей следует стремиться к тому, чтобы форма треугольников была близка </w:t>
      </w:r>
      <w:proofErr w:type="gramStart"/>
      <w:r w:rsidRPr="00EA1B12">
        <w:rPr>
          <w:sz w:val="28"/>
          <w:szCs w:val="28"/>
        </w:rPr>
        <w:t>к</w:t>
      </w:r>
      <w:proofErr w:type="gramEnd"/>
      <w:r w:rsidRPr="00EA1B12">
        <w:rPr>
          <w:sz w:val="28"/>
          <w:szCs w:val="28"/>
        </w:rPr>
        <w:t xml:space="preserve"> равносторонней. Треугольники не дол</w:t>
      </w:r>
      <w:r w:rsidRPr="00EA1B12">
        <w:rPr>
          <w:sz w:val="28"/>
          <w:szCs w:val="28"/>
        </w:rPr>
        <w:t>ж</w:t>
      </w:r>
      <w:r w:rsidRPr="00EA1B12">
        <w:rPr>
          <w:sz w:val="28"/>
          <w:szCs w:val="28"/>
        </w:rPr>
        <w:t>ны иметь углов менее 30</w:t>
      </w:r>
      <w:r w:rsidRPr="00EA1B12">
        <w:rPr>
          <w:sz w:val="28"/>
          <w:szCs w:val="28"/>
          <w:vertAlign w:val="superscript"/>
        </w:rPr>
        <w:t>0</w:t>
      </w:r>
      <w:r w:rsidRPr="00EA1B12">
        <w:rPr>
          <w:sz w:val="28"/>
          <w:szCs w:val="28"/>
        </w:rPr>
        <w:t xml:space="preserve"> и более 120</w:t>
      </w:r>
      <w:r w:rsidRPr="00EA1B12">
        <w:rPr>
          <w:sz w:val="28"/>
          <w:szCs w:val="28"/>
          <w:vertAlign w:val="superscript"/>
        </w:rPr>
        <w:t>0</w:t>
      </w:r>
      <w:r w:rsidRPr="00EA1B12">
        <w:rPr>
          <w:sz w:val="28"/>
          <w:szCs w:val="28"/>
        </w:rPr>
        <w:t xml:space="preserve">, стороны треугольников не должны превышать </w:t>
      </w:r>
      <w:smartTag w:uri="urn:schemas-microsoft-com:office:smarttags" w:element="metricconverter">
        <w:smartTagPr>
          <w:attr w:name="ProductID" w:val="1000 м"/>
        </w:smartTagPr>
        <w:r w:rsidRPr="00EA1B12">
          <w:rPr>
            <w:sz w:val="28"/>
            <w:szCs w:val="28"/>
          </w:rPr>
          <w:t>1000 м</w:t>
        </w:r>
      </w:smartTag>
      <w:r w:rsidRPr="00EA1B12">
        <w:rPr>
          <w:sz w:val="28"/>
          <w:szCs w:val="28"/>
        </w:rPr>
        <w:t>. Предельная длина цепочки треугольников не должна пр</w:t>
      </w:r>
      <w:r w:rsidRPr="00EA1B12">
        <w:rPr>
          <w:sz w:val="28"/>
          <w:szCs w:val="28"/>
        </w:rPr>
        <w:t>е</w:t>
      </w:r>
      <w:r w:rsidRPr="00EA1B12">
        <w:rPr>
          <w:sz w:val="28"/>
          <w:szCs w:val="28"/>
        </w:rPr>
        <w:t xml:space="preserve">вышать 1,5, 3,6 и </w:t>
      </w:r>
      <w:smartTag w:uri="urn:schemas-microsoft-com:office:smarttags" w:element="metricconverter">
        <w:smartTagPr>
          <w:attr w:name="ProductID" w:val="6,0 км"/>
        </w:smartTagPr>
        <w:r w:rsidRPr="00EA1B12">
          <w:rPr>
            <w:sz w:val="28"/>
            <w:szCs w:val="28"/>
          </w:rPr>
          <w:t>6,0 км</w:t>
        </w:r>
      </w:smartTag>
      <w:r w:rsidRPr="00EA1B12">
        <w:rPr>
          <w:sz w:val="28"/>
          <w:szCs w:val="28"/>
        </w:rPr>
        <w:t xml:space="preserve"> при съемке в масштабе 1:1000, 1:2000 и 1:5000 соо</w:t>
      </w:r>
      <w:r w:rsidRPr="00EA1B12">
        <w:rPr>
          <w:sz w:val="28"/>
          <w:szCs w:val="28"/>
        </w:rPr>
        <w:t>т</w:t>
      </w:r>
      <w:r w:rsidRPr="00EA1B12">
        <w:rPr>
          <w:sz w:val="28"/>
          <w:szCs w:val="28"/>
        </w:rPr>
        <w:t>ветственно. В цепочке треугольников разрешается определять не более 7 пунктов. Невязки в треугольниках не должны превышать 1</w:t>
      </w:r>
      <w:r w:rsidRPr="00EA1B12">
        <w:rPr>
          <w:sz w:val="28"/>
          <w:szCs w:val="28"/>
          <w:vertAlign w:val="superscript"/>
        </w:rPr>
        <w:t>/</w:t>
      </w:r>
      <w:r w:rsidRPr="00EA1B12">
        <w:rPr>
          <w:sz w:val="28"/>
          <w:szCs w:val="28"/>
        </w:rPr>
        <w:t>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proofErr w:type="gramStart"/>
      <w:r w:rsidRPr="00EA1B12">
        <w:rPr>
          <w:sz w:val="28"/>
          <w:szCs w:val="28"/>
        </w:rPr>
        <w:t>Центральная система применяется при небольшой протяженности – 300-</w:t>
      </w:r>
      <w:smartTag w:uri="urn:schemas-microsoft-com:office:smarttags" w:element="metricconverter">
        <w:smartTagPr>
          <w:attr w:name="ProductID" w:val="500 м"/>
        </w:smartTagPr>
        <w:r w:rsidRPr="00EA1B12">
          <w:rPr>
            <w:sz w:val="28"/>
            <w:szCs w:val="28"/>
          </w:rPr>
          <w:t>500 м</w:t>
        </w:r>
      </w:smartTag>
      <w:r w:rsidRPr="00EA1B12">
        <w:rPr>
          <w:sz w:val="28"/>
          <w:szCs w:val="28"/>
        </w:rPr>
        <w:t>, геодезический четырехугольник при протяженности 200-</w:t>
      </w:r>
      <w:smartTag w:uri="urn:schemas-microsoft-com:office:smarttags" w:element="metricconverter">
        <w:smartTagPr>
          <w:attr w:name="ProductID" w:val="300 м"/>
        </w:smartTagPr>
        <w:r w:rsidRPr="00EA1B12">
          <w:rPr>
            <w:sz w:val="28"/>
            <w:szCs w:val="28"/>
          </w:rPr>
          <w:t>300 м</w:t>
        </w:r>
      </w:smartTag>
      <w:r w:rsidRPr="00EA1B12">
        <w:rPr>
          <w:sz w:val="28"/>
          <w:szCs w:val="28"/>
        </w:rPr>
        <w:t>. Ми</w:t>
      </w:r>
      <w:r w:rsidRPr="00EA1B12">
        <w:rPr>
          <w:sz w:val="28"/>
          <w:szCs w:val="28"/>
        </w:rPr>
        <w:t>к</w:t>
      </w:r>
      <w:r w:rsidRPr="00EA1B12">
        <w:rPr>
          <w:sz w:val="28"/>
          <w:szCs w:val="28"/>
        </w:rPr>
        <w:t xml:space="preserve">ро триангуляция (цепочка треугольников) применяется при большой – более </w:t>
      </w:r>
      <w:smartTag w:uri="urn:schemas-microsoft-com:office:smarttags" w:element="metricconverter">
        <w:smartTagPr>
          <w:attr w:name="ProductID" w:val="500 м"/>
        </w:smartTagPr>
        <w:r w:rsidRPr="00EA1B12">
          <w:rPr>
            <w:sz w:val="28"/>
            <w:szCs w:val="28"/>
          </w:rPr>
          <w:t>500 м</w:t>
        </w:r>
      </w:smartTag>
      <w:r w:rsidRPr="00EA1B12">
        <w:rPr>
          <w:sz w:val="28"/>
          <w:szCs w:val="28"/>
        </w:rPr>
        <w:t xml:space="preserve"> протяженности и большой глубине карьера.</w:t>
      </w:r>
      <w:proofErr w:type="gramEnd"/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object w:dxaOrig="5250" w:dyaOrig="3810">
          <v:shape id="_x0000_i1058" type="#_x0000_t75" style="width:315.75pt;height:182.25pt" o:ole="">
            <v:imagedata r:id="rId70" o:title=""/>
          </v:shape>
          <o:OLEObject Type="Embed" ProgID="AutoCAD.Drawing.15" ShapeID="_x0000_i1058" DrawAspect="Content" ObjectID="_1502774416" r:id="rId71"/>
        </w:objec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Рисунок 9.6 – Схема аналитической сети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Когда на карьерах применяют стеереофотограметрическую съемку и имеются мертвые зоны, которые необходимо снять тахеометрической съе</w:t>
      </w:r>
      <w:r w:rsidRPr="00EA1B12">
        <w:rPr>
          <w:sz w:val="28"/>
          <w:szCs w:val="28"/>
        </w:rPr>
        <w:t>м</w:t>
      </w:r>
      <w:r w:rsidRPr="00EA1B12">
        <w:rPr>
          <w:sz w:val="28"/>
          <w:szCs w:val="28"/>
        </w:rPr>
        <w:t>кой, а также для определения координат корректурных (съемочных) точек, построение съемочного обоснования осуществляется методами аналитич</w:t>
      </w:r>
      <w:r w:rsidRPr="00EA1B12">
        <w:rPr>
          <w:sz w:val="28"/>
          <w:szCs w:val="28"/>
        </w:rPr>
        <w:t>е</w:t>
      </w:r>
      <w:r w:rsidRPr="00EA1B12">
        <w:rPr>
          <w:sz w:val="28"/>
          <w:szCs w:val="28"/>
        </w:rPr>
        <w:t>ской пространственной фототриангуляции.</w:t>
      </w:r>
    </w:p>
    <w:p w:rsidR="00380B57" w:rsidRPr="00EA1B12" w:rsidRDefault="00380B57" w:rsidP="00380B57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 xml:space="preserve">Способ аналитической пространственной триангуляции применяется на крупных карьерах, где широко используется аэрофотосъемка, </w:t>
      </w:r>
      <w:proofErr w:type="gramStart"/>
      <w:r w:rsidRPr="00EA1B12">
        <w:rPr>
          <w:sz w:val="28"/>
          <w:szCs w:val="28"/>
        </w:rPr>
        <w:t>В начале</w:t>
      </w:r>
      <w:proofErr w:type="gramEnd"/>
      <w:r w:rsidRPr="00EA1B12">
        <w:rPr>
          <w:sz w:val="28"/>
          <w:szCs w:val="28"/>
        </w:rPr>
        <w:t xml:space="preserve"> пр</w:t>
      </w:r>
      <w:r w:rsidRPr="00EA1B12">
        <w:rPr>
          <w:sz w:val="28"/>
          <w:szCs w:val="28"/>
        </w:rPr>
        <w:t>о</w:t>
      </w:r>
      <w:r w:rsidRPr="00EA1B12">
        <w:rPr>
          <w:sz w:val="28"/>
          <w:szCs w:val="28"/>
        </w:rPr>
        <w:t>изводится маркировка белыми геометрическими фигурами точек съемочной сети, чтобы их можно было легко опознать по фотоснимкам. После обрабо</w:t>
      </w:r>
      <w:r w:rsidRPr="00EA1B12">
        <w:rPr>
          <w:sz w:val="28"/>
          <w:szCs w:val="28"/>
        </w:rPr>
        <w:t>т</w:t>
      </w:r>
      <w:r w:rsidRPr="00EA1B12">
        <w:rPr>
          <w:sz w:val="28"/>
          <w:szCs w:val="28"/>
        </w:rPr>
        <w:t xml:space="preserve">ки фотоснимков, определяются координаты на стереокомпараторе в системе координат снимка, а затем вычисляют их истинные координаты </w:t>
      </w:r>
      <w:r w:rsidRPr="00EA1B12">
        <w:rPr>
          <w:sz w:val="28"/>
          <w:szCs w:val="28"/>
          <w:lang w:val="en-US"/>
        </w:rPr>
        <w:t>x</w:t>
      </w:r>
      <w:r w:rsidRPr="00EA1B12">
        <w:rPr>
          <w:sz w:val="28"/>
          <w:szCs w:val="28"/>
        </w:rPr>
        <w:t xml:space="preserve"> и </w:t>
      </w:r>
      <w:r w:rsidRPr="00EA1B12">
        <w:rPr>
          <w:sz w:val="28"/>
          <w:szCs w:val="28"/>
          <w:lang w:val="en-US"/>
        </w:rPr>
        <w:t>z</w:t>
      </w:r>
      <w:r w:rsidRPr="00EA1B12">
        <w:rPr>
          <w:sz w:val="28"/>
          <w:szCs w:val="28"/>
        </w:rPr>
        <w:t>.</w:t>
      </w:r>
    </w:p>
    <w:p w:rsidR="00A16D91" w:rsidRDefault="00A16D91">
      <w:bookmarkStart w:id="0" w:name="_GoBack"/>
      <w:bookmarkEnd w:id="0"/>
    </w:p>
    <w:sectPr w:rsidR="00A1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B8"/>
    <w:rsid w:val="00380B57"/>
    <w:rsid w:val="007B0EB8"/>
    <w:rsid w:val="00A1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0B5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80B57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0B5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80B57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image" Target="media/image3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2288</Words>
  <Characters>13047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Байтак Апшикур</dc:creator>
  <cp:keywords/>
  <dc:description/>
  <cp:lastModifiedBy>Байтак Апшикур</cp:lastModifiedBy>
  <cp:revision>2</cp:revision>
  <dcterms:created xsi:type="dcterms:W3CDTF">2015-09-03T02:33:00Z</dcterms:created>
  <dcterms:modified xsi:type="dcterms:W3CDTF">2015-09-03T02:33:00Z</dcterms:modified>
</cp:coreProperties>
</file>